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993EF8" w:rsidRPr="00993EF8" w14:paraId="0CCBE531" w14:textId="77777777" w:rsidTr="00991544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0D2A2EF2" w14:textId="603D74C4" w:rsidR="00993EF8" w:rsidRPr="00993EF8" w:rsidRDefault="0097422E" w:rsidP="00993EF8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1. </w:t>
            </w:r>
            <w:r w:rsidR="00FC16C0">
              <w:rPr>
                <w:rFonts w:ascii="Helvetica" w:hAnsi="Helvetica"/>
                <w:sz w:val="24"/>
                <w:szCs w:val="24"/>
              </w:rPr>
              <w:t>ADVANCING KNOWLEDGE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657AE71" w14:textId="4ED49741" w:rsidR="00993EF8" w:rsidRPr="00993EF8" w:rsidRDefault="00993EF8" w:rsidP="00993EF8">
            <w:pPr>
              <w:rPr>
                <w:rFonts w:ascii="Helvetica" w:hAnsi="Helvetica"/>
              </w:rPr>
            </w:pPr>
          </w:p>
        </w:tc>
      </w:tr>
      <w:tr w:rsidR="00993EF8" w:rsidRPr="00993EF8" w14:paraId="275AB92D" w14:textId="77777777" w:rsidTr="00991544">
        <w:trPr>
          <w:trHeight w:val="138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E6EE" w14:textId="77777777" w:rsidR="004D6929" w:rsidRDefault="004D6929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736C9345" w14:textId="22F6D93C" w:rsidR="00BD279E" w:rsidRPr="00BF2C72" w:rsidRDefault="00FC16C0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Advancing knowledge refers to measures of research quality, activity, and outreach.</w:t>
            </w:r>
            <w:r w:rsidR="00440B0B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This </w:t>
            </w:r>
            <w:r w:rsidR="001C4C3C"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includes</w:t>
            </w:r>
            <w:r w:rsidR="001C4C3C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collaboration with other researchers, consumers and community, clinicians, health services, government, industry and not-for-profit organisations; sharing data and materials; and communicating with different audiences through various channels.</w:t>
            </w:r>
            <w:r w:rsidR="00440B0B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</w:tr>
      <w:tr w:rsidR="002C29AB" w:rsidRPr="00993EF8" w14:paraId="75B08821" w14:textId="77777777" w:rsidTr="003B489C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E1A08AE" w14:textId="77777777" w:rsidR="002C29AB" w:rsidRDefault="002C29AB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QUALITY INDICATORS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CF031BB" w14:textId="3A8C8706" w:rsidR="002C29AB" w:rsidRDefault="002C29AB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2DFDF846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82CBE53" w14:textId="77777777" w:rsidR="000804F1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Citations over 10 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34D5E1" w14:textId="0967A4DF" w:rsidR="000804F1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0804F1" w:rsidRPr="00993EF8" w14:paraId="7C4A67E6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9EDB" w14:textId="691AE84D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Editorials by journals and/or publishers which highlight important papers</w:t>
            </w:r>
            <w:r w:rsid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FC16C0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Reputable sources such as F100, open access repositories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B6C5" w14:textId="5EE449F2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071DF6D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55C63CD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Invitation to deliver keynote/plenary lectures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003158" w14:textId="4A290194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41D2CF5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717F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nvitations to write commentaries and reviews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99D4" w14:textId="0CCBB0C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D5C43F7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0AA732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Prizes/awards </w:t>
            </w:r>
            <w:r w:rsidRPr="00FC16C0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National and international research excellence, innovation, and contribution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21E508" w14:textId="424812EB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362A92A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E293B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peer-reviewed outputs in top 10% of journals in the field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5FC4" w14:textId="5FC71F0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BF58CCB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C053282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cited in textbooks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9131410" w14:textId="44DBB6EB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70C4E60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8B76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Total Field Weighted Citation Impacts or equivalent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CE2D" w14:textId="7B1BD1E0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CE6590" w:rsidRPr="00993EF8" w14:paraId="261F71AD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B293758" w14:textId="77777777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177A5C6" w14:textId="589D208C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69AE27A8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4AD98A" w14:textId="0E8C4BF1" w:rsidR="000804F1" w:rsidRPr="000804F1" w:rsidRDefault="000804F1" w:rsidP="00FC16C0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0804F1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Citations of work in research papers from other disciplines</w:t>
            </w:r>
            <w:r w:rsidR="003C034B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0804F1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Allied or relevant discipline outside immediate field as evidence of broader impact of knowledge contribution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A7F1DFC" w14:textId="2422EF80" w:rsidR="000804F1" w:rsidRPr="000804F1" w:rsidRDefault="000804F1" w:rsidP="00FC16C0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0804F1" w:rsidRPr="00993EF8" w14:paraId="743BA6FA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AEA5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publications as first and/or senior author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CFBF" w14:textId="13E1434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ED4FA89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6ADDC2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Reports – commissioned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DAA412" w14:textId="1C63456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CE6590" w:rsidRPr="00993EF8" w14:paraId="0C0E4EF9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7CF4BCD" w14:textId="77777777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OUTREACH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88AB353" w14:textId="369BB1D8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1208CB17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5D31A8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Consumer and community awareness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F27F42" w14:textId="650588C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BCD0CF4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3C5D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Grants with research implementation organisation as Chief Investigator / partner organisation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69AD" w14:textId="6CCF89B1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203B9D5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92CA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Invited oral presentations to academic audiences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1176" w14:textId="0A38F3F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BC9824B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DFF64ED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Oral presentations to consumers and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41098F9" w14:textId="6852DD44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7622172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44A7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Presentations to government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359A" w14:textId="443D02FC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20406970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6F5A4C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projects involving consumers and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6770D28" w14:textId="64CE390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506C4E61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3E51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Scientific workshops delivered to external parties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5BBE" w14:textId="344BB46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0655833" w14:textId="77777777" w:rsidTr="003B489C">
        <w:trPr>
          <w:trHeight w:val="580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A778D0" w14:textId="5F5E9BC0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provided to organisations with the goal of improving health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8D00D2" w14:textId="5E7C17BC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84F7A2C" w14:textId="77777777" w:rsidTr="003B489C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665FED92" w14:textId="77777777" w:rsidR="000804F1" w:rsidRPr="00145995" w:rsidRDefault="00120390" w:rsidP="00FC16C0">
            <w:pPr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47D66E3A" w14:textId="31BDF7A1" w:rsidR="00440B0B" w:rsidRPr="000804F1" w:rsidRDefault="00440B0B" w:rsidP="00354C15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in knowledge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8C0582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that have had verifiable impacts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with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 w:rsidR="008C0582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120390" w:rsidRPr="00993EF8" w14:paraId="495B6EEA" w14:textId="77777777" w:rsidTr="003B489C">
        <w:trPr>
          <w:trHeight w:val="1634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090040" w14:textId="7F007464" w:rsidR="00120390" w:rsidRPr="002C29AB" w:rsidRDefault="00440B0B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1DDA6B50" w14:textId="773F8476" w:rsidR="0063557A" w:rsidRDefault="0063557A" w:rsidP="00993EF8">
      <w:pPr>
        <w:rPr>
          <w:rFonts w:ascii="Helvetica" w:hAnsi="Helvetica"/>
        </w:rPr>
      </w:pPr>
    </w:p>
    <w:p w14:paraId="31F09036" w14:textId="77777777" w:rsidR="003C034B" w:rsidRDefault="003C034B" w:rsidP="00BD658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BD658E" w:rsidRPr="00993EF8" w14:paraId="70885B54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85DB03D" w14:textId="6188B9E3" w:rsidR="00BD658E" w:rsidRPr="00993EF8" w:rsidRDefault="0097422E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2. RESEARCH CAPACITY BUILDING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D3EE29B" w14:textId="77777777" w:rsidR="00BD658E" w:rsidRPr="00993EF8" w:rsidRDefault="00BD658E" w:rsidP="006A1797">
            <w:pPr>
              <w:rPr>
                <w:rFonts w:ascii="Helvetica" w:hAnsi="Helvetica"/>
              </w:rPr>
            </w:pPr>
          </w:p>
        </w:tc>
      </w:tr>
      <w:tr w:rsidR="00BD658E" w:rsidRPr="00993EF8" w14:paraId="5F867043" w14:textId="77777777" w:rsidTr="00E17B81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48BA5" w14:textId="77777777" w:rsidR="00BD658E" w:rsidRDefault="00BD658E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270E0299" w14:textId="73BDC394" w:rsidR="00BD658E" w:rsidRPr="00E17B81" w:rsidRDefault="00E17B81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17B8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capacity building refers to developing researchers and research infrastructure</w:t>
            </w:r>
          </w:p>
        </w:tc>
      </w:tr>
      <w:tr w:rsidR="001C212D" w:rsidRPr="00993EF8" w14:paraId="2A942DB6" w14:textId="77777777" w:rsidTr="000E013D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60D39C8E" w14:textId="77777777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PERSONNEL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38D9B86" w14:textId="3129DFDC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33DB3C6A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1AA6447" w14:textId="7F37627A" w:rsidR="00BD658E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mentorship of researchers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D5C45E" w14:textId="77777777" w:rsidR="00BD658E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BD658E" w:rsidRPr="00993EF8" w14:paraId="4647B9B8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886B" w14:textId="1B49E57F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Graduated research students in health-related subjects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6FE1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57A11E82" w14:textId="77777777" w:rsidTr="000E013D">
        <w:trPr>
          <w:trHeight w:val="81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AC9D69" w14:textId="0C70B85E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Leading collaborative networks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Collaborating with other researchers or industries/organisations to build researcher capacity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11FAF9F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2117425A" w14:textId="77777777" w:rsidTr="000E013D">
        <w:trPr>
          <w:trHeight w:val="56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4076" w14:textId="443AD620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Number of external researchers </w:t>
            </w:r>
            <w:r w:rsidR="008C0582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supported/mentored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as part of an exchange or visiting scholar program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C389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52FF102" w14:textId="77777777" w:rsidTr="000E013D">
        <w:trPr>
          <w:trHeight w:val="1127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4593989" w14:textId="4533F863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Number of research staff </w:t>
            </w:r>
            <w:r w:rsidR="008C0582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supported/mentored</w:t>
            </w:r>
            <w:r w:rsidR="008C0582"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that are practising health professionals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Clinician, allied health professional, community nurse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E00F125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7EABE38E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A806" w14:textId="6FFB8FFC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Number of research student completions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  <w:t>(PhD, Masters, Honours)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E743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75692E64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45C635" w14:textId="0D3EF8BD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Participation in collaborative networks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Collaborating with other researchers or industries/organisations to build researcher capacity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D1B067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1265C5C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9D66" w14:textId="1A4070FA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training for non-researchers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Clinicians, allied health professionals, community members, consumers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41A0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258AE" w:rsidRPr="00993EF8" w14:paraId="5C64C748" w14:textId="77777777" w:rsidTr="000E013D">
        <w:trPr>
          <w:trHeight w:val="77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BDDF1C" w14:textId="33FDDC0A" w:rsidR="00E258AE" w:rsidRPr="003C034B" w:rsidRDefault="008C058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articipat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ion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in 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development of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professional development 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strategies/programs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to improve skills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="003C034B"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Research or research management skills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9250605" w14:textId="77777777" w:rsidR="00E258AE" w:rsidRPr="00FC16C0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1C212D" w:rsidRPr="00993EF8" w14:paraId="040ED9E1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B624DE3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INFRASTRUCTURE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7B208F7" w14:textId="1552D582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7E7CE22E" w14:textId="77777777" w:rsidTr="000E013D">
        <w:trPr>
          <w:trHeight w:val="61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C940D0" w14:textId="2CEF4BEB" w:rsidR="00BD658E" w:rsidRPr="000804F1" w:rsidRDefault="00CD76AF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Contributions to building or developing new i</w:t>
            </w:r>
            <w:r w:rsidR="00E258AE" w:rsidRPr="00E258A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nfrastructure for the sharing of materials</w:t>
            </w:r>
            <w:r w:rsidR="00E258AE" w:rsidRPr="00E258A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br/>
            </w:r>
            <w:r w:rsidR="00E258AE" w:rsidRPr="00E258AE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E.g., Biobanks, registries</w:t>
            </w:r>
            <w:r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, open access databases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C84E9E" w14:textId="77777777" w:rsidR="00BD658E" w:rsidRPr="000804F1" w:rsidRDefault="00BD65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1C212D" w:rsidRPr="00993EF8" w14:paraId="308A0B86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39309C3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SECTOR BUILDING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379BE65" w14:textId="2AEA471F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1CB72097" w14:textId="77777777" w:rsidTr="000E013D">
        <w:trPr>
          <w:trHeight w:val="128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AE8DD8F" w14:textId="73403981" w:rsidR="00BD658E" w:rsidRPr="000804F1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Engagement with external organisations</w:t>
            </w: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E258A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Planned, purposeful and meaningful engagement with external organisations of relevance to the</w:t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258A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goal of building research capacity, such as pharmaceutical and biotech industries, government, peak body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88948A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6DBDDA0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0C02" w14:textId="01EB007B" w:rsidR="00BD658E" w:rsidRPr="00E258AE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 w:rsidR="00CD76A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funding review panels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89AF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1E10ADDE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E77255A" w14:textId="2F7E107A" w:rsidR="00BD658E" w:rsidRPr="00E258AE" w:rsidRDefault="00CD76AF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="00E258AE"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external infrastructure committees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E0E728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DE25A43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EA4E" w14:textId="124AEF18" w:rsidR="00BD658E" w:rsidRPr="00E258AE" w:rsidRDefault="00CD76AF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="00E258AE"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external scientific committees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ED8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F80FC98" w14:textId="77777777" w:rsidTr="000E013D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6C811731" w14:textId="77777777" w:rsidR="000E013D" w:rsidRPr="00145995" w:rsidRDefault="00BD658E" w:rsidP="000E013D">
            <w:pPr>
              <w:tabs>
                <w:tab w:val="left" w:pos="10101"/>
                <w:tab w:val="left" w:pos="10231"/>
              </w:tabs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3DB7CEB0" w14:textId="2F63B5C7" w:rsidR="00BD658E" w:rsidRPr="000804F1" w:rsidRDefault="00354C15" w:rsidP="000E013D">
            <w:pPr>
              <w:tabs>
                <w:tab w:val="left" w:pos="10101"/>
                <w:tab w:val="left" w:pos="10231"/>
              </w:tabs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Use the evidence above to develop impact stories or case studies describing 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 </w:t>
            </w:r>
            <w:r w:rsidR="000E013D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research capacity building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that have had verifiable impacts within and/or beyond your own field/discipline.  </w:t>
            </w:r>
          </w:p>
        </w:tc>
      </w:tr>
      <w:tr w:rsidR="00BD658E" w:rsidRPr="00993EF8" w14:paraId="6CDEF71C" w14:textId="77777777" w:rsidTr="001C4C3C">
        <w:trPr>
          <w:trHeight w:val="1839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C8B10" w14:textId="77777777" w:rsidR="00BD658E" w:rsidRDefault="00BD658E" w:rsidP="006A1797">
            <w:pP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</w:p>
          <w:p w14:paraId="22673813" w14:textId="334B8365" w:rsidR="001C4C3C" w:rsidRPr="001C4C3C" w:rsidRDefault="001C4C3C" w:rsidP="006A1797">
            <w:pP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</w:p>
        </w:tc>
      </w:tr>
      <w:tr w:rsidR="00E82181" w:rsidRPr="00993EF8" w14:paraId="3DBA3317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C071C49" w14:textId="2F816C92" w:rsidR="00E82181" w:rsidRPr="00993EF8" w:rsidRDefault="00227D1B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3</w:t>
            </w:r>
            <w:r w:rsidR="00E82181">
              <w:rPr>
                <w:rFonts w:ascii="Helvetica" w:hAnsi="Helvetica"/>
                <w:sz w:val="24"/>
                <w:szCs w:val="24"/>
              </w:rPr>
              <w:t xml:space="preserve">. </w:t>
            </w:r>
            <w:r>
              <w:rPr>
                <w:rFonts w:ascii="Helvetica" w:hAnsi="Helvetica"/>
                <w:sz w:val="24"/>
                <w:szCs w:val="24"/>
              </w:rPr>
              <w:t>INFORMING DECISION MAKING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7D4E74B" w14:textId="77777777" w:rsidR="00E82181" w:rsidRPr="00993EF8" w:rsidRDefault="00E82181" w:rsidP="006A1797">
            <w:pPr>
              <w:rPr>
                <w:rFonts w:ascii="Helvetica" w:hAnsi="Helvetica"/>
              </w:rPr>
            </w:pPr>
          </w:p>
        </w:tc>
      </w:tr>
      <w:tr w:rsidR="00E82181" w:rsidRPr="00993EF8" w14:paraId="77CDC487" w14:textId="77777777" w:rsidTr="006A1797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6C329" w14:textId="77777777" w:rsidR="00E821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63F3BEAC" w14:textId="7F085338" w:rsidR="00227D1B" w:rsidRPr="00227D1B" w:rsidRDefault="00227D1B" w:rsidP="00227D1B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27D1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Informing decision making refers to decisions about health and healthcare, including public health and social care, decisions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227D1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about future research investment, and decisions by the public.</w:t>
            </w:r>
          </w:p>
          <w:p w14:paraId="54B9D283" w14:textId="794194BB" w:rsidR="00E82181" w:rsidRPr="00E17B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1C212D" w:rsidRPr="00993EF8" w14:paraId="18EBCFB5" w14:textId="77777777" w:rsidTr="000E013D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86F161B" w14:textId="77777777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AND WELLBEING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BF96030" w14:textId="18AFC8AD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82181" w:rsidRPr="00993EF8" w14:paraId="246A015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98C040F" w14:textId="50D27033" w:rsidR="00E82181" w:rsidRPr="00EB3F2D" w:rsidRDefault="00EB3F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B3F2D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Changes to guidelines and policy outside of health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B847ADA" w14:textId="77777777" w:rsidR="00E821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82181" w:rsidRPr="00993EF8" w14:paraId="2C157957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5CE0" w14:textId="28D279B4" w:rsidR="00E82181" w:rsidRPr="00EB3F2D" w:rsidRDefault="00EB3F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EB3F2D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Clinical practice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BC2B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41596F65" w14:textId="77777777" w:rsidTr="000E013D">
        <w:trPr>
          <w:trHeight w:val="81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EDCCF87" w14:textId="710A6D33" w:rsidR="00E82181" w:rsidRPr="000C1CF6" w:rsidRDefault="000C1CF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C1CF6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partnerships with organisations that action change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0C1CF6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124E7B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76B6F4AD" w14:textId="77777777" w:rsidTr="000E013D">
        <w:trPr>
          <w:trHeight w:val="81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3DB3" w14:textId="3935A384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partnerships with organisations that action change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A253E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C4DC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180801EC" w14:textId="77777777" w:rsidTr="000E013D">
        <w:trPr>
          <w:trHeight w:val="36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D578FF" w14:textId="58304714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Other practice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F8FBB10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497693C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E7B8D" w14:textId="5FE6B778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Policy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8845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73E62A57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1156BF" w14:textId="77B7608C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Provided research expertise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39C277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53AC4C45" w14:textId="77777777" w:rsidTr="000E013D">
        <w:trPr>
          <w:trHeight w:val="6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4703" w14:textId="50EB0376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Research cited in ongoing health professional education material (health-related education)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1E3A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600744FF" w14:textId="77777777" w:rsidTr="000E013D">
        <w:trPr>
          <w:trHeight w:val="57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F6CB8F" w14:textId="527FB922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informed development of and/or changes to guidelines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EBF447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1C212D" w:rsidRPr="00993EF8" w14:paraId="12F6AB56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C412768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RESEARCH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1EED88F" w14:textId="0A9193A8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82181" w:rsidRPr="00993EF8" w14:paraId="01F14332" w14:textId="77777777" w:rsidTr="000E013D">
        <w:trPr>
          <w:trHeight w:val="61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C17BD5D" w14:textId="4514A552" w:rsidR="00E82181" w:rsidRPr="00A253EE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A253E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Consultancie</w:t>
            </w: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5C85853" w14:textId="77777777" w:rsidR="00E82181" w:rsidRPr="000804F1" w:rsidRDefault="00E82181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A253EE" w:rsidRPr="00993EF8" w14:paraId="4AF7127A" w14:textId="77777777" w:rsidTr="000E013D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2A468" w14:textId="5E0B67BF" w:rsidR="00A253EE" w:rsidRPr="00A253EE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A253E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Journal editorships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A0964" w14:textId="77777777" w:rsidR="00A253EE" w:rsidRPr="000804F1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82181" w:rsidRPr="00993EF8" w14:paraId="18046FFE" w14:textId="77777777" w:rsidTr="000E013D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56931478" w14:textId="77777777" w:rsidR="000E013D" w:rsidRPr="00145995" w:rsidRDefault="00E82181" w:rsidP="000E013D">
            <w:pPr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3AE5AC01" w14:textId="6385190E" w:rsidR="00E82181" w:rsidRPr="000E013D" w:rsidRDefault="00354C15" w:rsidP="000E013D">
            <w:pPr>
              <w:jc w:val="both"/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 </w:t>
            </w:r>
            <w:r w:rsidR="000E013D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informed decision making 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that have had verifiable impacts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with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E82181" w:rsidRPr="00993EF8" w14:paraId="79030985" w14:textId="77777777" w:rsidTr="000E013D">
        <w:trPr>
          <w:trHeight w:val="1634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491DA4" w14:textId="2A2131C3" w:rsidR="00E82181" w:rsidRDefault="00E82181" w:rsidP="006A1797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049137B8" w14:textId="77777777" w:rsidR="00E82181" w:rsidRDefault="00E82181" w:rsidP="00E8218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5C58A6" w:rsidRPr="00993EF8" w14:paraId="48DF3AEC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5A8575F" w14:textId="7B9F2B93" w:rsidR="005C58A6" w:rsidRPr="00993EF8" w:rsidRDefault="005C58A6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4. HEALTH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62C9F12" w14:textId="77777777" w:rsidR="005C58A6" w:rsidRPr="00993EF8" w:rsidRDefault="005C58A6" w:rsidP="006A1797">
            <w:pPr>
              <w:rPr>
                <w:rFonts w:ascii="Helvetica" w:hAnsi="Helvetica"/>
              </w:rPr>
            </w:pPr>
          </w:p>
        </w:tc>
      </w:tr>
      <w:tr w:rsidR="005C58A6" w:rsidRPr="00993EF8" w14:paraId="1AAE783B" w14:textId="77777777" w:rsidTr="006A1797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5138" w14:textId="77777777" w:rsidR="005C58A6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0B2675B5" w14:textId="77777777" w:rsidR="005C58A6" w:rsidRPr="005C58A6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5C58A6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Health impacts refer to improvements in health status, determinants of health including individual risk factors and</w:t>
            </w:r>
            <w:r w:rsidRPr="005C58A6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  <w:t>environmental determinants, and the health system.</w:t>
            </w:r>
          </w:p>
          <w:p w14:paraId="2D1F0924" w14:textId="77777777" w:rsidR="005C58A6" w:rsidRPr="00E17B81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C65F2" w:rsidRPr="00993EF8" w14:paraId="70AB1870" w14:textId="77777777" w:rsidTr="00631ED2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CF9E1C4" w14:textId="77777777" w:rsidR="008C65F2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IMPROVED HEALTH STATUS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2473438" w14:textId="1957239A" w:rsidR="008C65F2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5C58A6" w:rsidRPr="00993EF8" w14:paraId="7035E43B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D5878E" w14:textId="46A4A42F" w:rsidR="005C58A6" w:rsidRPr="00EB3F2D" w:rsidRDefault="00AE3E77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Disability adjusted life-years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0BE50FE" w14:textId="77777777" w:rsidR="005C58A6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5C58A6" w:rsidRPr="00993EF8" w14:paraId="71830AB3" w14:textId="77777777" w:rsidTr="00631ED2">
        <w:trPr>
          <w:trHeight w:val="5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A1F8" w14:textId="20846982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environmental determinants of health</w:t>
            </w: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76C8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Reduction in air or water pollution levels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8EB9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32FA6696" w14:textId="77777777" w:rsidTr="00631ED2">
        <w:trPr>
          <w:trHeight w:val="34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3E5768" w14:textId="5C37D436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Patients upskilled in self-care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1AC1DA7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0504A33C" w14:textId="77777777" w:rsidTr="00631ED2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56F1" w14:textId="07C545BF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Patient-reported outcomes measures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3C36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4461AFEB" w14:textId="77777777" w:rsidTr="00631ED2">
        <w:trPr>
          <w:trHeight w:val="36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DF6F071" w14:textId="53B7D43E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Quality-adjusted life 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72E902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66A2E29C" w14:textId="77777777" w:rsidTr="00631ED2">
        <w:trPr>
          <w:trHeight w:val="619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9B11" w14:textId="322BA915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lastRenderedPageBreak/>
              <w:t>Reduction in modifiable risk factors such as smoking and alcohol consumption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CD10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22782A4E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1DC67FF" w14:textId="4D7ECE73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Reduced mortality and morbidity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F8E55A3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704C5A07" w14:textId="77777777" w:rsidTr="00631ED2">
        <w:trPr>
          <w:trHeight w:val="36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AEE0" w14:textId="0723BECB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Potential years life lost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BE96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C65F2" w:rsidRPr="00993EF8" w14:paraId="4627967A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FA92937" w14:textId="77777777" w:rsidR="008C65F2" w:rsidRPr="00FC16C0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SYSTEM IMPROVEMENTS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62BB766" w14:textId="679ED5EE" w:rsidR="008C65F2" w:rsidRPr="00FC16C0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5C58A6" w:rsidRPr="00993EF8" w14:paraId="418A3526" w14:textId="77777777" w:rsidTr="00631ED2">
        <w:trPr>
          <w:trHeight w:val="37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C498AA" w14:textId="38DF7790" w:rsidR="005C58A6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Clinical guideline adopted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21A380" w14:textId="77777777" w:rsidR="005C58A6" w:rsidRPr="000804F1" w:rsidRDefault="005C58A6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5C58A6" w:rsidRPr="00993EF8" w14:paraId="2786D4CD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E25CFDD" w14:textId="4F400CB8" w:rsidR="005C58A6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Clinical tools developed</w:t>
            </w: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br/>
            </w:r>
            <w:r w:rsidRPr="00376C8E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E.g., Decision support tools, web-based tools for patients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BA4420E" w14:textId="77777777" w:rsidR="005C58A6" w:rsidRPr="000804F1" w:rsidRDefault="005C58A6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5B44B471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D1F718" w14:textId="1B0E4011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Health policy or program adopted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700F85C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403F9154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E9B99C" w14:textId="14872F6D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effectiveness and efficiency of services or treatments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82568F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453B68AE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156E7C5" w14:textId="47540D20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patient-reported compliance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065D70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35E9B68B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48E589" w14:textId="2CEF2572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patient-reported satisfaction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E9A70E3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C65F2" w:rsidRPr="00993EF8" w14:paraId="2CF15B2A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1CCC8AB" w14:textId="77777777" w:rsidR="008C65F2" w:rsidRPr="000804F1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A9E7B69" w14:textId="483B057D" w:rsidR="008C65F2" w:rsidRPr="000804F1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631ED2" w:rsidRPr="00993EF8" w14:paraId="24A3123E" w14:textId="77777777" w:rsidTr="00631ED2">
        <w:trPr>
          <w:trHeight w:val="37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99E830F" w14:textId="77777777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Clinical intervention studies </w:t>
            </w:r>
            <w:r w:rsidRPr="00DF390A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Trials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432303" w14:textId="00E483BC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631ED2" w:rsidRPr="00993EF8" w14:paraId="1D59AD02" w14:textId="77777777" w:rsidTr="00631ED2">
        <w:trPr>
          <w:trHeight w:val="43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B938F" w14:textId="77777777" w:rsidR="00631ED2" w:rsidRPr="0010244D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0244D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Population-level intervention and implementation studies and trials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DF58AD" w14:textId="0C47C41F" w:rsidR="00631ED2" w:rsidRPr="0010244D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8C65F2" w:rsidRPr="00993EF8" w14:paraId="463312DC" w14:textId="77777777" w:rsidTr="00631ED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C91FF"/>
            <w:vAlign w:val="center"/>
          </w:tcPr>
          <w:p w14:paraId="3F31FE93" w14:textId="77777777" w:rsidR="008C65F2" w:rsidRPr="0010244D" w:rsidRDefault="008C65F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PRODUCTS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C91FF"/>
            <w:vAlign w:val="center"/>
          </w:tcPr>
          <w:p w14:paraId="313B2CD1" w14:textId="7C0031CE" w:rsidR="008C65F2" w:rsidRPr="0010244D" w:rsidRDefault="008C65F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631ED2" w:rsidRPr="00993EF8" w14:paraId="6444274A" w14:textId="77777777" w:rsidTr="00CC2B6B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9F96FA" w14:textId="77777777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Approved devices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BA5464" w14:textId="74F90E1E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631ED2" w:rsidRPr="00993EF8" w14:paraId="1DE0BF25" w14:textId="77777777" w:rsidTr="00D901FB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E3CCE0" w14:textId="77777777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Approved therapeutic, diagnostic or prophylactic product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EAAC4C" w14:textId="1A0C9604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73F9B4BF" w14:textId="77777777" w:rsidTr="00D2435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E05EA2" w14:textId="5E44FECB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Certification of products and programs (not just under regulatory approval)</w:t>
            </w: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Therapeutic, diagnostic or prophylactic products; Certification of products and programs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4A48E" w14:textId="5F408FFA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2393C378" w14:textId="77777777" w:rsidTr="0094678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8DF764" w14:textId="77777777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Software product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Phone app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8BF06F" w14:textId="2B4CEF88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6BADB5BC" w14:textId="77777777" w:rsidTr="00631ED2">
        <w:trPr>
          <w:trHeight w:val="921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28DDAE" w14:textId="66081C44" w:rsidR="00631ED2" w:rsidRPr="006E5E08" w:rsidRDefault="00631ED2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Training and education products delivered</w:t>
            </w: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br/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For researchers, clinicians, health services, Government, industry, not-for-profit organisations, consumers and</w:t>
            </w:r>
            <w:r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community with consideration of level of uptake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0FA805" w14:textId="53B92E0F" w:rsidR="00631ED2" w:rsidRPr="006E5E08" w:rsidRDefault="00631ED2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E5E08" w:rsidRPr="00993EF8" w14:paraId="1B904A8C" w14:textId="77777777" w:rsidTr="00631ED2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0316C500" w14:textId="0D706C0A" w:rsidR="006E5E08" w:rsidRPr="006E5E08" w:rsidRDefault="006E5E08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  <w:r w:rsidR="00354C15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br/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631ED2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health impacts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with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10244D" w:rsidRPr="00993EF8" w14:paraId="4B6F550F" w14:textId="77777777" w:rsidTr="001C4C3C">
        <w:trPr>
          <w:trHeight w:val="1367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A4BCC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BE17E78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5A82988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66352E1" w14:textId="04BD851C" w:rsidR="00A7404C" w:rsidRDefault="00A7404C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1EFF9A6F" w14:textId="77777777" w:rsidR="005C58A6" w:rsidRDefault="005C58A6" w:rsidP="005C58A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9854C3" w:rsidRPr="00993EF8" w14:paraId="24BD9A20" w14:textId="77777777" w:rsidTr="00D66B55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DB348BF" w14:textId="5CEDB2C7" w:rsidR="009854C3" w:rsidRPr="00993EF8" w:rsidRDefault="009854C3" w:rsidP="00D66B55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5. ECONOMIC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1FA91F1" w14:textId="77777777" w:rsidR="009854C3" w:rsidRPr="00993EF8" w:rsidRDefault="009854C3" w:rsidP="00D66B55">
            <w:pPr>
              <w:rPr>
                <w:rFonts w:ascii="Helvetica" w:hAnsi="Helvetica"/>
              </w:rPr>
            </w:pPr>
          </w:p>
        </w:tc>
      </w:tr>
      <w:tr w:rsidR="009854C3" w:rsidRPr="00993EF8" w14:paraId="7EB87EC8" w14:textId="77777777" w:rsidTr="00D66B55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E93B8" w14:textId="77777777" w:rsid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16C80190" w14:textId="77777777" w:rsidR="009854C3" w:rsidRPr="009854C3" w:rsidRDefault="009854C3" w:rsidP="009854C3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Economic impacts refer to commercialisation events, reducing healthcare costs and socio-economic benefits.</w:t>
            </w:r>
          </w:p>
          <w:p w14:paraId="20E4A5C7" w14:textId="77777777" w:rsidR="009854C3" w:rsidRPr="00E17B81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11C280EE" w14:textId="77777777" w:rsidTr="00631ED2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674D490" w14:textId="77777777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6E4C767" w14:textId="3B0B6E8E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9854C3" w:rsidRPr="00993EF8" w14:paraId="2A4ADCA7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DD8DB03" w14:textId="589AEFFD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efficiency of health service delivery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356F6E7" w14:textId="77777777" w:rsid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854C3" w:rsidRPr="00993EF8" w14:paraId="16F5CB0C" w14:textId="77777777" w:rsidTr="00631ED2">
        <w:trPr>
          <w:trHeight w:val="5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B941" w14:textId="68F38980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productivity due to research innovations</w:t>
            </w: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9854C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Reduced illness or injury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AA23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854C3" w:rsidRPr="00993EF8" w14:paraId="7C0E968C" w14:textId="77777777" w:rsidTr="00631ED2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7B4607" w14:textId="2053874F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lastRenderedPageBreak/>
              <w:t>Job creation</w:t>
            </w: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9854C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Employment of researchers, health professionals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A3A5D01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854C3" w:rsidRPr="00993EF8" w14:paraId="6005C049" w14:textId="77777777" w:rsidTr="00631ED2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78FC" w14:textId="4D499C61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Reduced healthcare costs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4CC4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4DE3CDF2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B0FD6A5" w14:textId="77777777" w:rsidR="002A5E1B" w:rsidRPr="00FC16C0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COMMERCIALISATION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0D747A2" w14:textId="79AA274B" w:rsidR="002A5E1B" w:rsidRPr="00FC16C0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9854C3" w:rsidRPr="00993EF8" w14:paraId="5D4DBD8F" w14:textId="77777777" w:rsidTr="00631ED2">
        <w:trPr>
          <w:trHeight w:val="37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7608A51" w14:textId="76737352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Company creation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A71142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9854C3" w:rsidRPr="00993EF8" w14:paraId="165BDF37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A6DF3B7" w14:textId="716E8FDF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Contract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72B6203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3CD8695D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D8EF774" w14:textId="32A5FB8D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Government grants to aid commercialisation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B7F901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22BAA595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54EF1FF" w14:textId="6619E1F0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Income from intellectual property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A69BFA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596621EB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D6EFDD9" w14:textId="5D8ED4C1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Investment from an industry partner (excl. contract research)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0D5AED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4BFA3BF4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301CD2" w14:textId="4C2B94EF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Licensing income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6CE8612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4E83E6B9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220CFC" w14:textId="5D34B450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Patent licences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58F38A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11221EB1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7C6D46" w14:textId="0F91171A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Product or service sales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78ECD2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4F22933C" w14:textId="77777777" w:rsidTr="00631ED2">
        <w:trPr>
          <w:trHeight w:val="586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81678" w14:textId="727E460E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Raising funding from venture capital or other commercial sources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02D7ED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12127286" w14:textId="77777777" w:rsidTr="00631ED2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527C9FFC" w14:textId="3A3E612F" w:rsidR="009854C3" w:rsidRPr="006E5E08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  <w:r w:rsidR="002A5E1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br/>
            </w:r>
            <w:r w:rsidR="002A5E1B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 w:rsidR="002A5E1B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="002A5E1B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631ED2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economic impacts</w:t>
            </w:r>
            <w:r w:rsidR="002A5E1B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9854C3" w:rsidRPr="00993EF8" w14:paraId="2ED86B25" w14:textId="77777777" w:rsidTr="001C4C3C">
        <w:trPr>
          <w:trHeight w:val="1575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C922A3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7248191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0697463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494683C9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68C02856" w14:textId="746E5F2F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3F93469B" w14:textId="77777777" w:rsidR="009854C3" w:rsidRDefault="009854C3" w:rsidP="009854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EB649F" w:rsidRPr="00993EF8" w14:paraId="0BF5D9D6" w14:textId="77777777" w:rsidTr="00D66B55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5690E9AE" w14:textId="03A12B1C" w:rsidR="00EB649F" w:rsidRPr="00993EF8" w:rsidRDefault="00EB649F" w:rsidP="00D66B55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6. SOCIAL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0619DF7" w14:textId="77777777" w:rsidR="00EB649F" w:rsidRPr="00993EF8" w:rsidRDefault="00EB649F" w:rsidP="00D66B55">
            <w:pPr>
              <w:rPr>
                <w:rFonts w:ascii="Helvetica" w:hAnsi="Helvetica"/>
              </w:rPr>
            </w:pPr>
          </w:p>
        </w:tc>
      </w:tr>
      <w:tr w:rsidR="00EB649F" w:rsidRPr="00993EF8" w14:paraId="384E251C" w14:textId="77777777" w:rsidTr="00D66B55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296B2" w14:textId="77777777" w:rsidR="00EB649F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0F12B116" w14:textId="69513F6D" w:rsidR="00EB649F" w:rsidRPr="00EB649F" w:rsidRDefault="00EB649F" w:rsidP="00EB649F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B649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Social impacts refer to improvements in the health of society, including the welfare and wellbeing of the end users of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EB649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and the community.</w:t>
            </w:r>
          </w:p>
          <w:p w14:paraId="5FC58A0E" w14:textId="77777777" w:rsidR="00EB649F" w:rsidRPr="00E17B81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79D24C56" w14:textId="77777777" w:rsidTr="00AA6520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0708300" w14:textId="77777777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INDICATORS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8F27DD6" w14:textId="5EC2C7C6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B649F" w:rsidRPr="00993EF8" w14:paraId="5161D435" w14:textId="77777777" w:rsidTr="00AA6520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C77808" w14:textId="223B7C1E" w:rsidR="00EB649F" w:rsidRPr="009854C3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Changes in behaviours and attitudes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5476E3" w14:textId="77777777" w:rsidR="00EB649F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B649F" w:rsidRPr="00993EF8" w14:paraId="4094C9CE" w14:textId="77777777" w:rsidTr="00AA6520">
        <w:trPr>
          <w:trHeight w:val="41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C4C1" w14:textId="2D1007B3" w:rsidR="00EB649F" w:rsidRPr="009854C3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ability to access healthcare services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EF3D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B649F" w:rsidRPr="00993EF8" w14:paraId="62BF3D22" w14:textId="77777777" w:rsidTr="00AA6520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0ECB17" w14:textId="29758B7F" w:rsidR="00EB649F" w:rsidRPr="009F63FC" w:rsidRDefault="009F63FC" w:rsidP="009F63FC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F63FC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ability to participate in paid or unpaid occupations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91F05E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B649F" w:rsidRPr="00993EF8" w14:paraId="5163626B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2C46" w14:textId="637B08F1" w:rsidR="00EB649F" w:rsidRPr="009F63FC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F63FC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ability to participate socially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5AFC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F63FC" w:rsidRPr="00993EF8" w14:paraId="2DD8CD54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E94C" w14:textId="6713C83B" w:rsidR="009F63FC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health literacy among the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F196" w14:textId="77777777" w:rsidR="009F63FC" w:rsidRPr="00FC16C0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5B660A6E" w14:textId="77777777" w:rsidTr="00AA6520">
        <w:trPr>
          <w:trHeight w:val="60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83AE" w14:textId="5911090C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linkage with peer support organisations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Advocacy groups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9EBA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3A21BD1B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DDC5" w14:textId="7CF9D531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social determinants of health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New public health education campaigns, improved social support networks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8DF5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1F737978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EDE7" w14:textId="79AA6B3D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social equity, inclusion or cohesion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6898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4D10B764" w14:textId="77777777" w:rsidTr="003B489C">
        <w:trPr>
          <w:trHeight w:val="899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CECA" w14:textId="2B87B435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Reductions in stigma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 xml:space="preserve">E.g., Related to mental health, sexuality, </w:t>
            </w:r>
            <w:r w:rsidR="0075084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race/ethnicity etc.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C112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B649F" w:rsidRPr="00993EF8" w14:paraId="29293CCE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180FD08B" w14:textId="31C01354" w:rsidR="003B489C" w:rsidRPr="00145995" w:rsidRDefault="00EB649F" w:rsidP="00D66B55">
            <w:pPr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7F598AA8" w14:textId="45E2EAB6" w:rsidR="00EB649F" w:rsidRPr="006E5E08" w:rsidRDefault="00AA173A" w:rsidP="003B489C">
            <w:pPr>
              <w:jc w:val="both"/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lastRenderedPageBreak/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AA6520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social impacts</w:t>
            </w:r>
            <w:r w:rsidR="003B489C" w:rsidRPr="00631ED2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B649F" w:rsidRPr="00993EF8" w14:paraId="78E02DBF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1C07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7178A2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3C7CBDE4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E0E625C" w14:textId="5D1CFF58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DA3DD4" w:rsidRPr="00993EF8" w14:paraId="24493E80" w14:textId="77777777" w:rsidTr="004E2208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444B6" w14:textId="77777777" w:rsidR="00DA3DD4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4E2208" w14:paraId="0325D860" w14:textId="77777777" w:rsidTr="004E2208">
              <w:trPr>
                <w:trHeight w:val="595"/>
              </w:trPr>
              <w:tc>
                <w:tcPr>
                  <w:tcW w:w="5112" w:type="dxa"/>
                  <w:shd w:val="clear" w:color="auto" w:fill="C00000"/>
                  <w:vAlign w:val="center"/>
                </w:tcPr>
                <w:p w14:paraId="31026A64" w14:textId="6F65F7EE" w:rsidR="004E2208" w:rsidRPr="004E2208" w:rsidRDefault="004E2208" w:rsidP="00631ED2">
                  <w:pPr>
                    <w:jc w:val="both"/>
                    <w:rPr>
                      <w:rFonts w:ascii="Helvetica" w:hAnsi="Helvetica" w:cs="Arimo"/>
                      <w:color w:val="FFFFFF" w:themeColor="background1"/>
                      <w:sz w:val="20"/>
                      <w:szCs w:val="20"/>
                    </w:rPr>
                  </w:pPr>
                  <w:r w:rsidRPr="004E2208">
                    <w:rPr>
                      <w:rFonts w:ascii="Helvetica" w:hAnsi="Helvetica"/>
                      <w:color w:val="FFFFFF" w:themeColor="background1"/>
                      <w:sz w:val="24"/>
                      <w:szCs w:val="24"/>
                    </w:rPr>
                    <w:t>7. IMPACT PRACTICES</w:t>
                  </w:r>
                </w:p>
              </w:tc>
              <w:tc>
                <w:tcPr>
                  <w:tcW w:w="5112" w:type="dxa"/>
                </w:tcPr>
                <w:p w14:paraId="27264B5C" w14:textId="4FD81DF7" w:rsidR="004E2208" w:rsidRDefault="004E2208" w:rsidP="00631ED2">
                  <w:pPr>
                    <w:jc w:val="both"/>
                    <w:rPr>
                      <w:rFonts w:ascii="Helvetica" w:hAnsi="Helvetica" w:cs="Arimo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5773E4C3" w14:textId="2347EF9A" w:rsidR="00DA3DD4" w:rsidRPr="00DA3DD4" w:rsidRDefault="00DA3DD4" w:rsidP="00631ED2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Impact practices promote the translation of research into impacts. These can be present at multiple levels including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  <w:t>individual (e.g., collaborating with community organisations), team (e.g., planning for research impact in projects) and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organisation (e.g., professional services providing support and training to teams and individual researchers around planning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 their research impact).</w:t>
            </w:r>
          </w:p>
          <w:p w14:paraId="02341D00" w14:textId="77777777" w:rsidR="00DA3DD4" w:rsidRPr="00E17B81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71407" w:rsidRPr="00993EF8" w14:paraId="076E5CB8" w14:textId="77777777" w:rsidTr="003B489C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7616196" w14:textId="77777777" w:rsidR="00871407" w:rsidRDefault="00871407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PRACTICES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8EF8281" w14:textId="778E6129" w:rsidR="00871407" w:rsidRDefault="00871407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DA3DD4" w:rsidRPr="00993EF8" w14:paraId="69CBC6AC" w14:textId="77777777" w:rsidTr="003B489C">
        <w:trPr>
          <w:trHeight w:val="71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E7A7C2" w14:textId="5B3776D8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Involvement with f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unctional structures that drive commercial and non-commercial/public good translation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1B77B2" w14:textId="77777777" w:rsidR="00DA3DD4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339691D" w14:textId="77777777" w:rsidTr="003B489C">
        <w:trPr>
          <w:trHeight w:val="41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9A9D" w14:textId="40CC3C33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Funding for discovery research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Innovative/new research ideas with no supporting data that don’t fit traditional grant schemes, basic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429D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7CD50964" w14:textId="77777777" w:rsidTr="003B489C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823C8D" w14:textId="4E49918F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Initiatives for improving engagement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With end users of research and the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B59BDD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62F6D67E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402F" w14:textId="659DC097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Initiatives for improving research collaboration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127C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14B6A2F8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8F8980" w14:textId="55E9A0E3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</w:t>
            </w:r>
            <w:r w:rsidR="00154E98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nvolvement with i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nternal professional services for core research activities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Clinical trials, commercialisation, grants administration, communications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79AB24A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3E43F86" w14:textId="77777777" w:rsidTr="003B489C">
        <w:trPr>
          <w:trHeight w:val="60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AEA7" w14:textId="3DA0AACC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Linking impact activity to researcher Key Performance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1D1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066054D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659952" w14:textId="79D72285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Involvement in r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esearch impact-focused organisational culture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B7CDFB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14A954F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4320" w14:textId="4D54314A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Involvement in securing r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esearch translation-specific funding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E88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EEF9033" w14:textId="77777777" w:rsidTr="003B489C">
        <w:trPr>
          <w:trHeight w:val="65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4E9A65" w14:textId="31F3D028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ollaborating with organisations that action change</w:t>
            </w:r>
            <w:r w:rsid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="00246FA1"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385CBFD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77DBEFCB" w14:textId="77777777" w:rsidTr="003B489C">
        <w:trPr>
          <w:trHeight w:val="71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F3FD" w14:textId="31C274FE" w:rsidR="00246FA1" w:rsidRPr="00246FA1" w:rsidRDefault="00246FA1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and access to resources for research impact assessment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FDCA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5FBA4FB4" w14:textId="77777777" w:rsidTr="003B489C">
        <w:trPr>
          <w:trHeight w:val="899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D83FFA" w14:textId="71855410" w:rsidR="00246FA1" w:rsidRPr="00246FA1" w:rsidRDefault="00154E98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Involvement with development and/or implementation of t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raining 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and professional development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="00246FA1"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Knowledge translation training, communicating your research findings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1B0C79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1FB636B6" w14:textId="77777777" w:rsidTr="003B489C">
        <w:trPr>
          <w:trHeight w:val="654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6CD5" w14:textId="7229B28D" w:rsidR="00246FA1" w:rsidRPr="00246FA1" w:rsidRDefault="00246FA1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and support programs for Aboriginal and Torres Strait Islander health research</w:t>
            </w:r>
            <w:r w:rsidR="00154E98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(or other Indigenous communities internationally)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C8B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30AA4EF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49563030" w14:textId="77777777" w:rsidR="003B489C" w:rsidRPr="00145995" w:rsidRDefault="00DA3DD4" w:rsidP="003B489C">
            <w:pPr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577BCA3F" w14:textId="6F265B89" w:rsidR="00DA3DD4" w:rsidRPr="003B489C" w:rsidRDefault="00AA173A" w:rsidP="003B489C">
            <w:pPr>
              <w:jc w:val="both"/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how your research has led to</w:t>
            </w:r>
            <w:r w:rsidR="003B489C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changes or improvements in </w:t>
            </w:r>
            <w:r w:rsidR="003B489C" w:rsidRPr="003B489C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impact practices</w:t>
            </w:r>
            <w:r w:rsidR="003B489C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or new impact practices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A3DD4" w:rsidRPr="00993EF8" w14:paraId="0EE6784A" w14:textId="77777777" w:rsidTr="001C4C3C">
        <w:trPr>
          <w:trHeight w:val="1295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47CD2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3A711B9F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3887E9A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5079086A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0A663AB2" w14:textId="566DE1B7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41336810" w14:textId="77777777" w:rsidR="00DA3DD4" w:rsidRPr="00993EF8" w:rsidRDefault="00DA3DD4" w:rsidP="00993EF8">
      <w:pPr>
        <w:rPr>
          <w:rFonts w:ascii="Helvetica" w:hAnsi="Helvetica"/>
        </w:rPr>
      </w:pPr>
    </w:p>
    <w:sectPr w:rsidR="00DA3DD4" w:rsidRPr="00993EF8" w:rsidSect="00631ED2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18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800C" w14:textId="77777777" w:rsidR="009E6279" w:rsidRDefault="009E6279" w:rsidP="000D63A0">
      <w:r>
        <w:separator/>
      </w:r>
    </w:p>
  </w:endnote>
  <w:endnote w:type="continuationSeparator" w:id="0">
    <w:p w14:paraId="14A1F45E" w14:textId="77777777" w:rsidR="009E6279" w:rsidRDefault="009E6279" w:rsidP="000D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B84E" w14:textId="0018BD41" w:rsidR="007E2A71" w:rsidRDefault="00631ED2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B8A89BE" wp14:editId="6E0F52CF">
              <wp:simplePos x="0" y="0"/>
              <wp:positionH relativeFrom="margin">
                <wp:align>left</wp:align>
              </wp:positionH>
              <wp:positionV relativeFrom="paragraph">
                <wp:posOffset>290830</wp:posOffset>
              </wp:positionV>
              <wp:extent cx="3792772" cy="302149"/>
              <wp:effectExtent l="0" t="0" r="0" b="3175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2772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002ABE" w14:textId="1C231E8F" w:rsidR="003160DD" w:rsidRPr="003160DD" w:rsidRDefault="004D6929" w:rsidP="003160DD">
                          <w:pPr>
                            <w:jc w:val="center"/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</w:pPr>
                          <w:r w:rsidRP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 xml:space="preserve">Impact CV template developed in </w:t>
                          </w:r>
                          <w:r w:rsidR="00F63AB9" w:rsidRP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>partnership between AAMRI and Griffith University</w:t>
                          </w:r>
                          <w:r w:rsid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 xml:space="preserve"> based on the 2021 Research Impact Project (click here: </w:t>
                          </w:r>
                          <w:hyperlink r:id="rId1" w:history="1">
                            <w:r w:rsidR="003160DD" w:rsidRPr="003160DD">
                              <w:rPr>
                                <w:rStyle w:val="Hyperlink"/>
                                <w:rFonts w:ascii="Helvetica" w:hAnsi="Helvetica"/>
                                <w:sz w:val="15"/>
                                <w:szCs w:val="15"/>
                              </w:rPr>
                              <w:t>REPROT</w:t>
                            </w:r>
                          </w:hyperlink>
                          <w:r w:rsid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8A89B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0;margin-top:22.9pt;width:298.65pt;height:23.8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" filled="f" stroked="f" strokeweight=".5pt">
              <v:textbox>
                <w:txbxContent>
                  <w:p w14:paraId="56002ABE" w14:textId="1C231E8F" w:rsidR="003160DD" w:rsidRPr="003160DD" w:rsidRDefault="004D6929" w:rsidP="003160DD">
                    <w:pPr>
                      <w:jc w:val="center"/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</w:pPr>
                    <w:r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Impact CV template developed in </w:t>
                    </w:r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partnership between </w:t>
                    </w:r>
                    <w:proofErr w:type="gramStart"/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>AAMRI</w:t>
                    </w:r>
                    <w:proofErr w:type="gramEnd"/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 and Griffith University</w:t>
                    </w:r>
                    <w:r w:rsid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 based on the 2021 Research Impact Project (click here: </w:t>
                    </w:r>
                    <w:hyperlink r:id="rId2" w:history="1">
                      <w:r w:rsidR="003160DD" w:rsidRPr="003160DD">
                        <w:rPr>
                          <w:rStyle w:val="Hyperlink"/>
                          <w:rFonts w:ascii="Helvetica" w:hAnsi="Helvetica"/>
                          <w:sz w:val="15"/>
                          <w:szCs w:val="15"/>
                        </w:rPr>
                        <w:t>REPROT</w:t>
                      </w:r>
                    </w:hyperlink>
                    <w:r w:rsid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>)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E7C649" wp14:editId="29B3F829">
              <wp:simplePos x="0" y="0"/>
              <wp:positionH relativeFrom="margin">
                <wp:align>left</wp:align>
              </wp:positionH>
              <wp:positionV relativeFrom="paragraph">
                <wp:posOffset>212477</wp:posOffset>
              </wp:positionV>
              <wp:extent cx="3832528" cy="1808866"/>
              <wp:effectExtent l="0" t="0" r="15875" b="203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32528" cy="1808866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C97C7E" id="Rectangle 4" o:spid="_x0000_s1026" style="position:absolute;margin-left:0;margin-top:16.75pt;width:301.75pt;height:142.4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" fillcolor="#c00000" strokecolor="#1f3763 [1604]" strokeweight="1pt">
              <w10:wrap anchorx="margin"/>
            </v:rect>
          </w:pict>
        </mc:Fallback>
      </mc:AlternateContent>
    </w:r>
    <w:r w:rsidR="000F365D">
      <w:rPr>
        <w:noProof/>
      </w:rPr>
      <w:drawing>
        <wp:anchor distT="0" distB="0" distL="114300" distR="114300" simplePos="0" relativeHeight="251676672" behindDoc="0" locked="0" layoutInCell="1" allowOverlap="1" wp14:anchorId="368A862D" wp14:editId="71AC7F82">
          <wp:simplePos x="0" y="0"/>
          <wp:positionH relativeFrom="column">
            <wp:posOffset>5755005</wp:posOffset>
          </wp:positionH>
          <wp:positionV relativeFrom="paragraph">
            <wp:posOffset>245745</wp:posOffset>
          </wp:positionV>
          <wp:extent cx="791845" cy="302895"/>
          <wp:effectExtent l="0" t="0" r="0" b="1905"/>
          <wp:wrapSquare wrapText="bothSides"/>
          <wp:docPr id="122" name="Picture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IFF_INT1_STD_RGB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302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365D">
      <w:rPr>
        <w:noProof/>
      </w:rPr>
      <w:drawing>
        <wp:anchor distT="0" distB="0" distL="114300" distR="114300" simplePos="0" relativeHeight="251675648" behindDoc="0" locked="0" layoutInCell="1" allowOverlap="1" wp14:anchorId="32A3D53E" wp14:editId="0289C384">
          <wp:simplePos x="0" y="0"/>
          <wp:positionH relativeFrom="column">
            <wp:posOffset>3905885</wp:posOffset>
          </wp:positionH>
          <wp:positionV relativeFrom="paragraph">
            <wp:posOffset>218440</wp:posOffset>
          </wp:positionV>
          <wp:extent cx="1508125" cy="327660"/>
          <wp:effectExtent l="0" t="0" r="3175" b="2540"/>
          <wp:wrapSquare wrapText="bothSides"/>
          <wp:docPr id="123" name="Graphic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AAMRI-Logo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125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C2BF" w14:textId="77777777" w:rsidR="009E6279" w:rsidRDefault="009E6279" w:rsidP="000D63A0">
      <w:r>
        <w:separator/>
      </w:r>
    </w:p>
  </w:footnote>
  <w:footnote w:type="continuationSeparator" w:id="0">
    <w:p w14:paraId="7BE522B7" w14:textId="77777777" w:rsidR="009E6279" w:rsidRDefault="009E6279" w:rsidP="000D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9D017" w14:textId="1707ED49" w:rsidR="00E5269F" w:rsidRDefault="00000000">
    <w:pPr>
      <w:pStyle w:val="Koptekst"/>
    </w:pPr>
    <w:r>
      <w:rPr>
        <w:noProof/>
      </w:rPr>
      <w:pict w14:anchorId="2626B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413167" o:spid="_x0000_s1027" type="#_x0000_t75" alt="" style="position:absolute;margin-left:0;margin-top:0;width:1100pt;height:1650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ean-philippe-delberghe-75xPHEQBmvA-unspla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3260" w14:textId="77777777" w:rsidR="00631ED2" w:rsidRDefault="003B489C" w:rsidP="00631ED2">
    <w:pPr>
      <w:pStyle w:val="Koptekst"/>
      <w:shd w:val="clear" w:color="auto" w:fill="C00000"/>
      <w:jc w:val="center"/>
      <w:rPr>
        <w:rFonts w:ascii="Helvetica" w:hAnsi="Helvetica" w:cs="Helvetica"/>
        <w:b/>
        <w:bCs/>
        <w:sz w:val="36"/>
        <w:szCs w:val="36"/>
      </w:rPr>
    </w:pPr>
    <w:r w:rsidRPr="00631ED2">
      <w:rPr>
        <w:rFonts w:ascii="Helvetica" w:hAnsi="Helvetica" w:cs="Helvetica"/>
        <w:b/>
        <w:bCs/>
        <w:sz w:val="36"/>
        <w:szCs w:val="36"/>
      </w:rPr>
      <w:t xml:space="preserve">Impact CV </w:t>
    </w:r>
  </w:p>
  <w:p w14:paraId="3514B855" w14:textId="602FD1A0" w:rsidR="00631ED2" w:rsidRPr="003746FE" w:rsidRDefault="003746FE" w:rsidP="00631ED2">
    <w:pPr>
      <w:pStyle w:val="Koptekst"/>
      <w:shd w:val="clear" w:color="auto" w:fill="C00000"/>
      <w:jc w:val="center"/>
      <w:rPr>
        <w:rFonts w:ascii="Helvetica" w:hAnsi="Helvetica" w:cs="Helvetica"/>
        <w:b/>
        <w:bCs/>
        <w:i/>
        <w:iCs/>
        <w:sz w:val="36"/>
        <w:szCs w:val="36"/>
      </w:rPr>
    </w:pPr>
    <w:r w:rsidRPr="003746FE">
      <w:rPr>
        <w:rFonts w:ascii="Helvetica" w:hAnsi="Helvetica" w:cs="Helvetica"/>
        <w:b/>
        <w:bCs/>
        <w:i/>
        <w:iCs/>
        <w:sz w:val="36"/>
        <w:szCs w:val="36"/>
      </w:rPr>
      <w:t xml:space="preserve">Insert </w:t>
    </w:r>
    <w:r w:rsidR="003B489C" w:rsidRPr="003746FE">
      <w:rPr>
        <w:rFonts w:ascii="Helvetica" w:hAnsi="Helvetica" w:cs="Helvetica"/>
        <w:b/>
        <w:bCs/>
        <w:i/>
        <w:iCs/>
        <w:sz w:val="36"/>
        <w:szCs w:val="36"/>
      </w:rPr>
      <w:t>Name</w:t>
    </w:r>
  </w:p>
  <w:p w14:paraId="1DA70818" w14:textId="56643488" w:rsidR="003B489C" w:rsidRDefault="003B489C" w:rsidP="003B489C">
    <w:pPr>
      <w:pStyle w:val="Ko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C1BB" w14:textId="0F5DB1F4" w:rsidR="00E5269F" w:rsidRDefault="00000000">
    <w:pPr>
      <w:pStyle w:val="Koptekst"/>
    </w:pPr>
    <w:r>
      <w:rPr>
        <w:noProof/>
      </w:rPr>
      <w:pict w14:anchorId="18808E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413166" o:spid="_x0000_s1025" type="#_x0000_t75" alt="" style="position:absolute;margin-left:0;margin-top:0;width:1100pt;height:1650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ean-philippe-delberghe-75xPHEQBmvA-unspla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355FB"/>
    <w:multiLevelType w:val="hybridMultilevel"/>
    <w:tmpl w:val="D0C80478"/>
    <w:lvl w:ilvl="0" w:tplc="323EE8E2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E5899"/>
    <w:multiLevelType w:val="hybridMultilevel"/>
    <w:tmpl w:val="7B26B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A1AE0"/>
    <w:multiLevelType w:val="hybridMultilevel"/>
    <w:tmpl w:val="86EA5374"/>
    <w:lvl w:ilvl="0" w:tplc="A412D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542119">
    <w:abstractNumId w:val="2"/>
  </w:num>
  <w:num w:numId="2" w16cid:durableId="326252287">
    <w:abstractNumId w:val="1"/>
  </w:num>
  <w:num w:numId="3" w16cid:durableId="1717853583">
    <w:abstractNumId w:val="3"/>
  </w:num>
  <w:num w:numId="4" w16cid:durableId="18764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A0"/>
    <w:rsid w:val="000804F1"/>
    <w:rsid w:val="000945DF"/>
    <w:rsid w:val="000C1CF6"/>
    <w:rsid w:val="000D63A0"/>
    <w:rsid w:val="000E013D"/>
    <w:rsid w:val="000F365D"/>
    <w:rsid w:val="0010244D"/>
    <w:rsid w:val="00120390"/>
    <w:rsid w:val="00145995"/>
    <w:rsid w:val="00154E98"/>
    <w:rsid w:val="001C212D"/>
    <w:rsid w:val="001C4C3C"/>
    <w:rsid w:val="001E01F9"/>
    <w:rsid w:val="001E6CCB"/>
    <w:rsid w:val="001F006E"/>
    <w:rsid w:val="00227D1B"/>
    <w:rsid w:val="00246FA1"/>
    <w:rsid w:val="002757FC"/>
    <w:rsid w:val="00283035"/>
    <w:rsid w:val="002A5E1B"/>
    <w:rsid w:val="002C29AB"/>
    <w:rsid w:val="003160DD"/>
    <w:rsid w:val="00354C15"/>
    <w:rsid w:val="003746FE"/>
    <w:rsid w:val="00376C8E"/>
    <w:rsid w:val="00387CFE"/>
    <w:rsid w:val="003B489C"/>
    <w:rsid w:val="003B55BA"/>
    <w:rsid w:val="003C034B"/>
    <w:rsid w:val="003E5260"/>
    <w:rsid w:val="00402C9B"/>
    <w:rsid w:val="00413CF6"/>
    <w:rsid w:val="00440B0B"/>
    <w:rsid w:val="004A7011"/>
    <w:rsid w:val="004D0523"/>
    <w:rsid w:val="004D6929"/>
    <w:rsid w:val="004E2208"/>
    <w:rsid w:val="005927EB"/>
    <w:rsid w:val="00594A39"/>
    <w:rsid w:val="005966F8"/>
    <w:rsid w:val="005C58A6"/>
    <w:rsid w:val="00615C3C"/>
    <w:rsid w:val="00631ED2"/>
    <w:rsid w:val="0063557A"/>
    <w:rsid w:val="0065249A"/>
    <w:rsid w:val="00654298"/>
    <w:rsid w:val="006C342F"/>
    <w:rsid w:val="006E5E08"/>
    <w:rsid w:val="00750843"/>
    <w:rsid w:val="0078180F"/>
    <w:rsid w:val="007A65CA"/>
    <w:rsid w:val="007C4086"/>
    <w:rsid w:val="007E2A71"/>
    <w:rsid w:val="007E4B53"/>
    <w:rsid w:val="00871407"/>
    <w:rsid w:val="008B2FA0"/>
    <w:rsid w:val="008C0582"/>
    <w:rsid w:val="008C65F2"/>
    <w:rsid w:val="008D7E23"/>
    <w:rsid w:val="008F31BF"/>
    <w:rsid w:val="008F3580"/>
    <w:rsid w:val="0094003F"/>
    <w:rsid w:val="00966310"/>
    <w:rsid w:val="009725E7"/>
    <w:rsid w:val="0097422E"/>
    <w:rsid w:val="009854C3"/>
    <w:rsid w:val="00991544"/>
    <w:rsid w:val="00993EF8"/>
    <w:rsid w:val="009D2A51"/>
    <w:rsid w:val="009E1FAB"/>
    <w:rsid w:val="009E6279"/>
    <w:rsid w:val="009F63FC"/>
    <w:rsid w:val="00A253EE"/>
    <w:rsid w:val="00A727DD"/>
    <w:rsid w:val="00A7404C"/>
    <w:rsid w:val="00A853E0"/>
    <w:rsid w:val="00A9502B"/>
    <w:rsid w:val="00AA173A"/>
    <w:rsid w:val="00AA6520"/>
    <w:rsid w:val="00AE3E77"/>
    <w:rsid w:val="00B22C3A"/>
    <w:rsid w:val="00B24B2C"/>
    <w:rsid w:val="00B24FFD"/>
    <w:rsid w:val="00B3625F"/>
    <w:rsid w:val="00BD2343"/>
    <w:rsid w:val="00BD279E"/>
    <w:rsid w:val="00BD658E"/>
    <w:rsid w:val="00BE5EFA"/>
    <w:rsid w:val="00BF2C72"/>
    <w:rsid w:val="00C31BC4"/>
    <w:rsid w:val="00C803F6"/>
    <w:rsid w:val="00CC760F"/>
    <w:rsid w:val="00CD1991"/>
    <w:rsid w:val="00CD76AF"/>
    <w:rsid w:val="00CE6590"/>
    <w:rsid w:val="00D32A3C"/>
    <w:rsid w:val="00D53651"/>
    <w:rsid w:val="00DA3DD4"/>
    <w:rsid w:val="00DF390A"/>
    <w:rsid w:val="00E17B81"/>
    <w:rsid w:val="00E258AE"/>
    <w:rsid w:val="00E269E8"/>
    <w:rsid w:val="00E36231"/>
    <w:rsid w:val="00E5269F"/>
    <w:rsid w:val="00E724E4"/>
    <w:rsid w:val="00E82181"/>
    <w:rsid w:val="00EB3F2D"/>
    <w:rsid w:val="00EB649F"/>
    <w:rsid w:val="00EC69AA"/>
    <w:rsid w:val="00ED38F5"/>
    <w:rsid w:val="00F52814"/>
    <w:rsid w:val="00F62C1A"/>
    <w:rsid w:val="00F63AB9"/>
    <w:rsid w:val="00FC16C0"/>
    <w:rsid w:val="00FD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B0FB7"/>
  <w15:chartTrackingRefBased/>
  <w15:docId w15:val="{BB86D58E-5986-6E4B-8558-EFCE0CDC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6FA1"/>
    <w:rPr>
      <w:rFonts w:ascii="Times New Roman" w:eastAsia="Times New Roman" w:hAnsi="Times New Roman" w:cs="Times New Roman"/>
      <w:lang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D63A0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D63A0"/>
  </w:style>
  <w:style w:type="paragraph" w:styleId="Voettekst">
    <w:name w:val="footer"/>
    <w:basedOn w:val="Standaard"/>
    <w:link w:val="VoettekstChar"/>
    <w:uiPriority w:val="99"/>
    <w:unhideWhenUsed/>
    <w:rsid w:val="000D63A0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D63A0"/>
  </w:style>
  <w:style w:type="paragraph" w:styleId="Ballontekst">
    <w:name w:val="Balloon Text"/>
    <w:basedOn w:val="Standaard"/>
    <w:link w:val="BallontekstChar"/>
    <w:uiPriority w:val="99"/>
    <w:semiHidden/>
    <w:unhideWhenUsed/>
    <w:rsid w:val="000D63A0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63A0"/>
    <w:rPr>
      <w:rFonts w:ascii="Times New Roman" w:hAnsi="Times New Roman" w:cs="Times New Roman"/>
      <w:sz w:val="18"/>
      <w:szCs w:val="18"/>
    </w:rPr>
  </w:style>
  <w:style w:type="table" w:styleId="Tabelraster">
    <w:name w:val="Table Grid"/>
    <w:basedOn w:val="Standaardtabel"/>
    <w:uiPriority w:val="39"/>
    <w:rsid w:val="009E1FAB"/>
    <w:rPr>
      <w:sz w:val="22"/>
      <w:szCs w:val="2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9E1FAB"/>
    <w:pPr>
      <w:spacing w:before="100" w:beforeAutospacing="1" w:after="100" w:afterAutospacing="1"/>
    </w:pPr>
    <w:rPr>
      <w:lang w:val="en-IN" w:eastAsia="en-IN"/>
    </w:rPr>
  </w:style>
  <w:style w:type="paragraph" w:styleId="Lijstalinea">
    <w:name w:val="List Paragraph"/>
    <w:basedOn w:val="Standaard"/>
    <w:uiPriority w:val="34"/>
    <w:qFormat/>
    <w:rsid w:val="009E1FAB"/>
    <w:pPr>
      <w:spacing w:after="160" w:line="259" w:lineRule="auto"/>
      <w:ind w:left="720"/>
      <w:contextualSpacing/>
    </w:pPr>
    <w:rPr>
      <w:sz w:val="22"/>
      <w:szCs w:val="22"/>
      <w:lang w:val="en-IN"/>
    </w:rPr>
  </w:style>
  <w:style w:type="paragraph" w:styleId="Geenafstand">
    <w:name w:val="No Spacing"/>
    <w:uiPriority w:val="1"/>
    <w:qFormat/>
    <w:rsid w:val="009E1FAB"/>
    <w:rPr>
      <w:sz w:val="22"/>
      <w:szCs w:val="22"/>
      <w:lang w:val="en-IN"/>
    </w:rPr>
  </w:style>
  <w:style w:type="character" w:styleId="Hyperlink">
    <w:name w:val="Hyperlink"/>
    <w:basedOn w:val="Standaardalinea-lettertype"/>
    <w:uiPriority w:val="99"/>
    <w:unhideWhenUsed/>
    <w:rsid w:val="00993E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3EF8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40B0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40B0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40B0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40B0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40B0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e">
    <w:name w:val="Revision"/>
    <w:hidden/>
    <w:uiPriority w:val="99"/>
    <w:semiHidden/>
    <w:rsid w:val="002A5E1B"/>
    <w:rPr>
      <w:rFonts w:ascii="Times New Roman" w:eastAsia="Times New Roman" w:hAnsi="Times New Roman" w:cs="Times New Roman"/>
      <w:lang w:eastAsia="en-GB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66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https://www.aamri.org.au/wp-content/uploads/2021/05/AAMRI_Impact_Report-2021_WEB.pdf" TargetMode="External"/><Relationship Id="rId1" Type="http://schemas.openxmlformats.org/officeDocument/2006/relationships/hyperlink" Target="https://www.aamri.org.au/wp-content/uploads/2021/05/AAMRI_Impact_Report-2021_WEB.pdf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1FAECE1CAFE43BB2DD79BAF61689B" ma:contentTypeVersion="17" ma:contentTypeDescription="Een nieuw document maken." ma:contentTypeScope="" ma:versionID="45b1ceced1c1ed048bf79b10d24f328b">
  <xsd:schema xmlns:xsd="http://www.w3.org/2001/XMLSchema" xmlns:xs="http://www.w3.org/2001/XMLSchema" xmlns:p="http://schemas.microsoft.com/office/2006/metadata/properties" xmlns:ns1="http://schemas.microsoft.com/sharepoint/v3" xmlns:ns2="01cc8b52-3427-499d-b03d-66d89604be7b" xmlns:ns3="dd903be5-f9f3-4c7d-9581-aa0c392dddc5" targetNamespace="http://schemas.microsoft.com/office/2006/metadata/properties" ma:root="true" ma:fieldsID="aa51b8e30d6e85baf7aaa7c593e7a577" ns1:_="" ns2:_="" ns3:_="">
    <xsd:import namespace="http://schemas.microsoft.com/sharepoint/v3"/>
    <xsd:import namespace="01cc8b52-3427-499d-b03d-66d89604be7b"/>
    <xsd:import namespace="dd903be5-f9f3-4c7d-9581-aa0c392dd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c8b52-3427-499d-b03d-66d89604b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03be5-f9f3-4c7d-9581-aa0c392ddd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cd4d94-5936-4b4b-9ebf-2cd91d796bb9}" ma:internalName="TaxCatchAll" ma:showField="CatchAllData" ma:web="dd903be5-f9f3-4c7d-9581-aa0c392dd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03be5-f9f3-4c7d-9581-aa0c392dddc5" xsi:nil="true"/>
    <_ip_UnifiedCompliancePolicyUIAction xmlns="http://schemas.microsoft.com/sharepoint/v3" xsi:nil="true"/>
    <lcf76f155ced4ddcb4097134ff3c332f xmlns="01cc8b52-3427-499d-b03d-66d89604be7b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40855C-FA1C-7342-B06F-1A06BF2156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42FB3-810A-4D5C-BD69-256FE640F6CF}"/>
</file>

<file path=customXml/itemProps3.xml><?xml version="1.0" encoding="utf-8"?>
<ds:datastoreItem xmlns:ds="http://schemas.openxmlformats.org/officeDocument/2006/customXml" ds:itemID="{C1155E14-2444-4E84-BFB2-77F0E213E473}"/>
</file>

<file path=customXml/itemProps4.xml><?xml version="1.0" encoding="utf-8"?>
<ds:datastoreItem xmlns:ds="http://schemas.openxmlformats.org/officeDocument/2006/customXml" ds:itemID="{223FA8C3-A8DA-4F63-A0F1-1A0456B62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1649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Murray</dc:creator>
  <cp:keywords/>
  <dc:description/>
  <cp:lastModifiedBy>Jolanda Franken</cp:lastModifiedBy>
  <cp:revision>2</cp:revision>
  <cp:lastPrinted>2021-12-14T02:03:00Z</cp:lastPrinted>
  <dcterms:created xsi:type="dcterms:W3CDTF">2025-02-25T11:12:00Z</dcterms:created>
  <dcterms:modified xsi:type="dcterms:W3CDTF">2025-02-25T11:12:00Z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0x0101006051FAECE1CAFE43BB2DD79BAF61689B</vt:lpwstr>
  </property>
</Properties>
</file>