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80" w:rsidRPr="0070351D" w:rsidRDefault="00DC5C02">
      <w:pPr>
        <w:spacing w:before="94"/>
        <w:ind w:left="187" w:right="284"/>
        <w:jc w:val="center"/>
        <w:rPr>
          <w:rFonts w:asciiTheme="minorHAnsi" w:hAnsiTheme="minorHAnsi" w:cstheme="minorHAnsi"/>
          <w:sz w:val="48"/>
        </w:rPr>
      </w:pPr>
      <w:r w:rsidRPr="0070351D">
        <w:rPr>
          <w:rFonts w:asciiTheme="minorHAnsi" w:hAnsiTheme="minorHAnsi" w:cstheme="minorHAnsi"/>
          <w:color w:val="10437E"/>
          <w:w w:val="110"/>
          <w:sz w:val="48"/>
        </w:rPr>
        <w:t>Course Level</w:t>
      </w:r>
    </w:p>
    <w:p w:rsidR="00E86E80" w:rsidRDefault="00DC5C02">
      <w:pPr>
        <w:spacing w:before="169" w:line="247" w:lineRule="auto"/>
        <w:ind w:left="554" w:right="655" w:firstLine="5"/>
        <w:jc w:val="center"/>
        <w:rPr>
          <w:rFonts w:ascii="Verdana" w:hAnsi="Verdana"/>
          <w:i/>
          <w:sz w:val="28"/>
        </w:rPr>
      </w:pPr>
      <w:r>
        <w:rPr>
          <w:rFonts w:ascii="Verdana" w:hAnsi="Verdana"/>
          <w:i/>
          <w:w w:val="95"/>
          <w:sz w:val="28"/>
        </w:rPr>
        <w:t>The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course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level</w:t>
      </w:r>
      <w:r>
        <w:rPr>
          <w:rFonts w:ascii="Verdana" w:hAnsi="Verdana"/>
          <w:i/>
          <w:spacing w:val="-3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‘refers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to</w:t>
      </w:r>
      <w:r>
        <w:rPr>
          <w:rFonts w:ascii="Verdana" w:hAnsi="Verdana"/>
          <w:i/>
          <w:spacing w:val="-3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the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core</w:t>
      </w:r>
      <w:r>
        <w:rPr>
          <w:rFonts w:ascii="Verdana" w:hAnsi="Verdana"/>
          <w:i/>
          <w:spacing w:val="-3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of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the</w:t>
      </w:r>
      <w:r>
        <w:rPr>
          <w:rFonts w:ascii="Verdana" w:hAnsi="Verdana"/>
          <w:i/>
          <w:spacing w:val="-3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educational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system,</w:t>
      </w:r>
      <w:r>
        <w:rPr>
          <w:rFonts w:ascii="Verdana" w:hAnsi="Verdana"/>
          <w:i/>
          <w:spacing w:val="-3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where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both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learning</w:t>
      </w:r>
      <w:r>
        <w:rPr>
          <w:rFonts w:ascii="Verdana" w:hAnsi="Verdana"/>
          <w:i/>
          <w:spacing w:val="-3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processes</w:t>
      </w:r>
      <w:r>
        <w:rPr>
          <w:rFonts w:ascii="Verdana" w:hAnsi="Verdana"/>
          <w:i/>
          <w:spacing w:val="-4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and instructional</w:t>
      </w:r>
      <w:r>
        <w:rPr>
          <w:rFonts w:ascii="Verdana" w:hAnsi="Verdana"/>
          <w:i/>
          <w:spacing w:val="-5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processes</w:t>
      </w:r>
      <w:r>
        <w:rPr>
          <w:rFonts w:ascii="Verdana" w:hAnsi="Verdana"/>
          <w:i/>
          <w:spacing w:val="-4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are</w:t>
      </w:r>
      <w:r>
        <w:rPr>
          <w:rFonts w:ascii="Verdana" w:hAnsi="Verdana"/>
          <w:i/>
          <w:spacing w:val="-5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situated’.</w:t>
      </w:r>
      <w:r>
        <w:rPr>
          <w:rFonts w:ascii="Verdana" w:hAnsi="Verdana"/>
          <w:i/>
          <w:spacing w:val="-4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It</w:t>
      </w:r>
      <w:r>
        <w:rPr>
          <w:rFonts w:ascii="Verdana" w:hAnsi="Verdana"/>
          <w:i/>
          <w:spacing w:val="-5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refers</w:t>
      </w:r>
      <w:r>
        <w:rPr>
          <w:rFonts w:ascii="Verdana" w:hAnsi="Verdana"/>
          <w:i/>
          <w:spacing w:val="-4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to</w:t>
      </w:r>
      <w:r>
        <w:rPr>
          <w:rFonts w:ascii="Verdana" w:hAnsi="Verdana"/>
          <w:i/>
          <w:spacing w:val="-5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the</w:t>
      </w:r>
      <w:r>
        <w:rPr>
          <w:rFonts w:ascii="Verdana" w:hAnsi="Verdana"/>
          <w:i/>
          <w:spacing w:val="-4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primary</w:t>
      </w:r>
      <w:r>
        <w:rPr>
          <w:rFonts w:ascii="Verdana" w:hAnsi="Verdana"/>
          <w:i/>
          <w:spacing w:val="-4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educational</w:t>
      </w:r>
      <w:r>
        <w:rPr>
          <w:rFonts w:ascii="Verdana" w:hAnsi="Verdana"/>
          <w:i/>
          <w:spacing w:val="-5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process,</w:t>
      </w:r>
      <w:r>
        <w:rPr>
          <w:rFonts w:ascii="Verdana" w:hAnsi="Verdana"/>
          <w:i/>
          <w:spacing w:val="-4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in</w:t>
      </w:r>
      <w:r>
        <w:rPr>
          <w:rFonts w:ascii="Verdana" w:hAnsi="Verdana"/>
          <w:i/>
          <w:spacing w:val="-5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other</w:t>
      </w:r>
      <w:r>
        <w:rPr>
          <w:rFonts w:ascii="Verdana" w:hAnsi="Verdana"/>
          <w:i/>
          <w:spacing w:val="-4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words</w:t>
      </w:r>
      <w:r>
        <w:rPr>
          <w:rFonts w:ascii="Verdana" w:hAnsi="Verdana"/>
          <w:i/>
          <w:spacing w:val="-50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the development,</w:t>
      </w:r>
      <w:r>
        <w:rPr>
          <w:rFonts w:ascii="Verdana" w:hAnsi="Verdana"/>
          <w:i/>
          <w:spacing w:val="-57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execution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and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evaluation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of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courses.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The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stakeholders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of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this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level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are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mainly</w:t>
      </w:r>
      <w:r>
        <w:rPr>
          <w:rFonts w:ascii="Verdana" w:hAnsi="Verdana"/>
          <w:i/>
          <w:spacing w:val="-56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teachers/ educators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and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students,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but</w:t>
      </w:r>
      <w:r>
        <w:rPr>
          <w:rFonts w:ascii="Verdana" w:hAnsi="Verdana"/>
          <w:i/>
          <w:spacing w:val="-58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also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instructional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designers,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learning</w:t>
      </w:r>
      <w:r>
        <w:rPr>
          <w:rFonts w:ascii="Verdana" w:hAnsi="Verdana"/>
          <w:i/>
          <w:spacing w:val="-58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developers,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content</w:t>
      </w:r>
      <w:r>
        <w:rPr>
          <w:rFonts w:ascii="Verdana" w:hAnsi="Verdana"/>
          <w:i/>
          <w:spacing w:val="-59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>developers</w:t>
      </w:r>
      <w:r>
        <w:rPr>
          <w:rFonts w:ascii="Verdana" w:hAnsi="Verdana"/>
          <w:i/>
          <w:spacing w:val="-58"/>
          <w:w w:val="95"/>
          <w:sz w:val="28"/>
        </w:rPr>
        <w:t xml:space="preserve"> </w:t>
      </w:r>
      <w:r>
        <w:rPr>
          <w:rFonts w:ascii="Verdana" w:hAnsi="Verdana"/>
          <w:i/>
          <w:w w:val="95"/>
          <w:sz w:val="28"/>
        </w:rPr>
        <w:t xml:space="preserve">and </w:t>
      </w:r>
      <w:r>
        <w:rPr>
          <w:rFonts w:ascii="Verdana" w:hAnsi="Verdana"/>
          <w:i/>
          <w:sz w:val="28"/>
        </w:rPr>
        <w:t>sometimes</w:t>
      </w:r>
      <w:r>
        <w:rPr>
          <w:rFonts w:ascii="Verdana" w:hAnsi="Verdana"/>
          <w:i/>
          <w:spacing w:val="-30"/>
          <w:sz w:val="28"/>
        </w:rPr>
        <w:t xml:space="preserve"> </w:t>
      </w:r>
      <w:r>
        <w:rPr>
          <w:rFonts w:ascii="Verdana" w:hAnsi="Verdana"/>
          <w:i/>
          <w:sz w:val="28"/>
        </w:rPr>
        <w:t>management.</w:t>
      </w:r>
    </w:p>
    <w:p w:rsidR="00E86E80" w:rsidRDefault="00E86E80">
      <w:pPr>
        <w:pStyle w:val="Plattetekst"/>
        <w:rPr>
          <w:sz w:val="34"/>
        </w:rPr>
      </w:pPr>
    </w:p>
    <w:p w:rsidR="00E86E80" w:rsidRDefault="00E86E80">
      <w:pPr>
        <w:pStyle w:val="Plattetekst"/>
        <w:spacing w:before="3"/>
        <w:rPr>
          <w:sz w:val="50"/>
        </w:rPr>
      </w:pPr>
    </w:p>
    <w:p w:rsidR="00E86E80" w:rsidRDefault="00DC5C02">
      <w:pPr>
        <w:pStyle w:val="Kop1"/>
      </w:pPr>
      <w:r>
        <w:rPr>
          <w:color w:val="10437E"/>
        </w:rPr>
        <w:t>COURSE DESIGN PROCESS</w:t>
      </w:r>
    </w:p>
    <w:p w:rsidR="00E86E80" w:rsidRDefault="00DC5C02">
      <w:pPr>
        <w:pStyle w:val="Plattetekst"/>
        <w:spacing w:before="1"/>
        <w:ind w:left="187" w:right="284"/>
        <w:jc w:val="center"/>
      </w:pPr>
      <w:r>
        <w:t>The process of planning, designing, developing</w:t>
      </w:r>
      <w:r>
        <w:t xml:space="preserve"> and evaluating a blended learning course.</w:t>
      </w:r>
    </w:p>
    <w:p w:rsidR="00E86E80" w:rsidRDefault="00E86E80">
      <w:pPr>
        <w:pStyle w:val="Plattetekst"/>
        <w:spacing w:before="10"/>
        <w:rPr>
          <w:sz w:val="28"/>
        </w:rPr>
      </w:pPr>
    </w:p>
    <w:p w:rsidR="00E86E80" w:rsidRDefault="00DC5C02">
      <w:pPr>
        <w:pStyle w:val="Kop2"/>
        <w:spacing w:line="318" w:lineRule="exact"/>
        <w:ind w:left="186"/>
      </w:pPr>
      <w:r>
        <w:rPr>
          <w:color w:val="2F5496"/>
        </w:rPr>
        <w:t>Selection of blended learning activities and their sequencing</w:t>
      </w:r>
    </w:p>
    <w:p w:rsidR="00E86E80" w:rsidRDefault="00DC5C02">
      <w:pPr>
        <w:pStyle w:val="Plattetekst"/>
        <w:spacing w:line="291" w:lineRule="exact"/>
        <w:ind w:left="187" w:right="284"/>
        <w:jc w:val="center"/>
      </w:pPr>
      <w:r>
        <w:t>The rationale for the deliberate selection and integration of face-to-face and online learning activities.</w:t>
      </w:r>
    </w:p>
    <w:p w:rsidR="00E86E80" w:rsidRDefault="00E86E80">
      <w:pPr>
        <w:pStyle w:val="Plattetekst"/>
        <w:spacing w:before="3"/>
        <w:rPr>
          <w:sz w:val="9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104"/>
        <w:gridCol w:w="4114"/>
        <w:gridCol w:w="5669"/>
      </w:tblGrid>
      <w:tr w:rsidR="00E86E80">
        <w:trPr>
          <w:trHeight w:val="624"/>
        </w:trPr>
        <w:tc>
          <w:tcPr>
            <w:tcW w:w="4104" w:type="dxa"/>
            <w:shd w:val="clear" w:color="auto" w:fill="C5D403"/>
          </w:tcPr>
          <w:p w:rsidR="00E86E80" w:rsidRDefault="00DC5C02">
            <w:pPr>
              <w:pStyle w:val="TableParagraph"/>
              <w:spacing w:before="9"/>
              <w:ind w:left="1133" w:right="1117"/>
              <w:rPr>
                <w:sz w:val="24"/>
              </w:rPr>
            </w:pPr>
            <w:r>
              <w:rPr>
                <w:w w:val="110"/>
                <w:sz w:val="24"/>
              </w:rPr>
              <w:t>Level 1</w:t>
            </w:r>
          </w:p>
          <w:p w:rsidR="00E86E80" w:rsidRDefault="00DC5C02">
            <w:pPr>
              <w:pStyle w:val="TableParagraph"/>
              <w:spacing w:before="28"/>
              <w:ind w:left="1133" w:right="111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Explorative</w:t>
            </w:r>
          </w:p>
        </w:tc>
        <w:tc>
          <w:tcPr>
            <w:tcW w:w="9783" w:type="dxa"/>
            <w:gridSpan w:val="2"/>
            <w:shd w:val="clear" w:color="auto" w:fill="C5D403"/>
          </w:tcPr>
          <w:p w:rsidR="00E86E80" w:rsidRDefault="00DC5C02">
            <w:pPr>
              <w:pStyle w:val="TableParagraph"/>
              <w:tabs>
                <w:tab w:val="left" w:pos="4890"/>
              </w:tabs>
              <w:spacing w:before="9"/>
              <w:ind w:left="0" w:right="623"/>
              <w:rPr>
                <w:sz w:val="24"/>
              </w:rPr>
            </w:pPr>
            <w:r>
              <w:rPr>
                <w:w w:val="110"/>
                <w:sz w:val="24"/>
              </w:rPr>
              <w:t>Level</w:t>
            </w:r>
            <w:r>
              <w:rPr>
                <w:spacing w:val="-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w w:val="110"/>
                <w:sz w:val="24"/>
              </w:rPr>
              <w:tab/>
              <w:t>Level</w:t>
            </w:r>
            <w:r>
              <w:rPr>
                <w:spacing w:val="-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3</w:t>
            </w:r>
          </w:p>
          <w:p w:rsidR="00E86E80" w:rsidRDefault="00DC5C02">
            <w:pPr>
              <w:pStyle w:val="TableParagraph"/>
              <w:tabs>
                <w:tab w:val="left" w:pos="4973"/>
              </w:tabs>
              <w:spacing w:before="28"/>
              <w:ind w:left="0" w:right="70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Design-based</w:t>
            </w:r>
            <w:r>
              <w:rPr>
                <w:rFonts w:ascii="Arial"/>
                <w:b/>
                <w:sz w:val="24"/>
              </w:rPr>
              <w:tab/>
              <w:t>Course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cycle</w:t>
            </w:r>
          </w:p>
        </w:tc>
      </w:tr>
      <w:tr w:rsidR="00E86E80">
        <w:trPr>
          <w:trHeight w:val="1919"/>
        </w:trPr>
        <w:tc>
          <w:tcPr>
            <w:tcW w:w="410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right="0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No considered selection and integration of face-to-face and online learning activities.</w:t>
            </w:r>
          </w:p>
        </w:tc>
        <w:tc>
          <w:tcPr>
            <w:tcW w:w="411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right="355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Learning activities (both face-to- face and online) are deliberately selected, integrated, and sequenced based on a design method or design p</w:t>
            </w:r>
            <w:r>
              <w:rPr>
                <w:w w:val="105"/>
                <w:sz w:val="24"/>
              </w:rPr>
              <w:t>rinciples.</w:t>
            </w:r>
          </w:p>
        </w:tc>
        <w:tc>
          <w:tcPr>
            <w:tcW w:w="5669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left="105" w:right="88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Learning activities (both face-to-face and online) are deliberately selected, integrated, and sequenced based on a design method or design principles. Quality assurance processes are deliberately embedded in order to continuously improve a cours</w:t>
            </w:r>
            <w:r>
              <w:rPr>
                <w:w w:val="105"/>
                <w:sz w:val="24"/>
              </w:rPr>
              <w:t>e in an iterative manner.</w:t>
            </w:r>
          </w:p>
        </w:tc>
      </w:tr>
    </w:tbl>
    <w:p w:rsidR="00E86E80" w:rsidRDefault="00E86E80">
      <w:pPr>
        <w:pStyle w:val="Plattetekst"/>
        <w:spacing w:before="2"/>
        <w:rPr>
          <w:sz w:val="28"/>
        </w:rPr>
      </w:pPr>
    </w:p>
    <w:p w:rsidR="00E86E80" w:rsidRDefault="00DC5C02">
      <w:pPr>
        <w:pStyle w:val="Kop2"/>
        <w:spacing w:before="1" w:line="316" w:lineRule="exact"/>
      </w:pPr>
      <w:r>
        <w:rPr>
          <w:color w:val="2F5496"/>
        </w:rPr>
        <w:t>Selection of blended learning tools</w:t>
      </w:r>
    </w:p>
    <w:p w:rsidR="00E86E80" w:rsidRDefault="00DC5C02">
      <w:pPr>
        <w:pStyle w:val="Plattetekst"/>
        <w:spacing w:line="289" w:lineRule="exact"/>
        <w:ind w:left="187" w:right="285"/>
        <w:jc w:val="center"/>
      </w:pPr>
      <w:r>
        <w:t xml:space="preserve">The rationale for selecting tools for the delivery and </w:t>
      </w:r>
      <w:proofErr w:type="spellStart"/>
      <w:r>
        <w:t>organisation</w:t>
      </w:r>
      <w:proofErr w:type="spellEnd"/>
      <w:r>
        <w:t xml:space="preserve"> of blended learning activities.</w:t>
      </w:r>
    </w:p>
    <w:p w:rsidR="00E86E80" w:rsidRDefault="00E86E80">
      <w:pPr>
        <w:pStyle w:val="Plattetekst"/>
        <w:spacing w:before="3"/>
        <w:rPr>
          <w:sz w:val="9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104"/>
        <w:gridCol w:w="4114"/>
        <w:gridCol w:w="5669"/>
      </w:tblGrid>
      <w:tr w:rsidR="00E86E80">
        <w:trPr>
          <w:trHeight w:val="619"/>
        </w:trPr>
        <w:tc>
          <w:tcPr>
            <w:tcW w:w="4104" w:type="dxa"/>
            <w:shd w:val="clear" w:color="auto" w:fill="C5D403"/>
          </w:tcPr>
          <w:p w:rsidR="00E86E80" w:rsidRDefault="00DC5C02">
            <w:pPr>
              <w:pStyle w:val="TableParagraph"/>
              <w:spacing w:before="9"/>
              <w:ind w:left="1133" w:right="1117"/>
              <w:rPr>
                <w:sz w:val="24"/>
              </w:rPr>
            </w:pPr>
            <w:r>
              <w:rPr>
                <w:w w:val="110"/>
                <w:sz w:val="24"/>
              </w:rPr>
              <w:t>Level 1</w:t>
            </w:r>
          </w:p>
          <w:p w:rsidR="00E86E80" w:rsidRDefault="00DC5C02">
            <w:pPr>
              <w:pStyle w:val="TableParagraph"/>
              <w:spacing w:before="28" w:line="272" w:lineRule="exact"/>
              <w:ind w:left="1133" w:right="111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105"/>
                <w:sz w:val="24"/>
              </w:rPr>
              <w:t>Tool-based</w:t>
            </w:r>
          </w:p>
        </w:tc>
        <w:tc>
          <w:tcPr>
            <w:tcW w:w="9783" w:type="dxa"/>
            <w:gridSpan w:val="2"/>
            <w:shd w:val="clear" w:color="auto" w:fill="C5D403"/>
          </w:tcPr>
          <w:p w:rsidR="00E86E80" w:rsidRDefault="00DC5C02">
            <w:pPr>
              <w:pStyle w:val="TableParagraph"/>
              <w:tabs>
                <w:tab w:val="left" w:pos="4890"/>
              </w:tabs>
              <w:spacing w:before="9"/>
              <w:ind w:left="0" w:right="623"/>
              <w:rPr>
                <w:sz w:val="24"/>
              </w:rPr>
            </w:pPr>
            <w:r>
              <w:rPr>
                <w:w w:val="110"/>
                <w:sz w:val="24"/>
              </w:rPr>
              <w:t>Level</w:t>
            </w:r>
            <w:r>
              <w:rPr>
                <w:spacing w:val="-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  <w:r>
              <w:rPr>
                <w:w w:val="110"/>
                <w:sz w:val="24"/>
              </w:rPr>
              <w:tab/>
              <w:t>Level</w:t>
            </w:r>
            <w:r>
              <w:rPr>
                <w:spacing w:val="-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3</w:t>
            </w:r>
          </w:p>
          <w:p w:rsidR="00E86E80" w:rsidRDefault="00DC5C02">
            <w:pPr>
              <w:pStyle w:val="TableParagraph"/>
              <w:tabs>
                <w:tab w:val="left" w:pos="4973"/>
              </w:tabs>
              <w:spacing w:before="28" w:line="272" w:lineRule="exact"/>
              <w:ind w:left="0" w:right="706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Design-based</w:t>
            </w:r>
            <w:r>
              <w:rPr>
                <w:rFonts w:ascii="Arial"/>
                <w:b/>
                <w:sz w:val="24"/>
              </w:rPr>
              <w:tab/>
              <w:t>Course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cycle</w:t>
            </w:r>
          </w:p>
        </w:tc>
      </w:tr>
      <w:tr w:rsidR="00E86E80">
        <w:trPr>
          <w:trHeight w:val="1655"/>
        </w:trPr>
        <w:tc>
          <w:tcPr>
            <w:tcW w:w="410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right="0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The selection of particular tools</w:t>
            </w:r>
            <w:r>
              <w:rPr>
                <w:spacing w:val="-53"/>
                <w:w w:val="105"/>
                <w:sz w:val="24"/>
              </w:rPr>
              <w:t xml:space="preserve"> </w:t>
            </w:r>
            <w:r>
              <w:rPr>
                <w:spacing w:val="-7"/>
                <w:w w:val="105"/>
                <w:sz w:val="24"/>
              </w:rPr>
              <w:t xml:space="preserve">is </w:t>
            </w:r>
            <w:r>
              <w:rPr>
                <w:w w:val="105"/>
                <w:sz w:val="24"/>
              </w:rPr>
              <w:t>based on their availability at the institution.</w:t>
            </w:r>
          </w:p>
        </w:tc>
        <w:tc>
          <w:tcPr>
            <w:tcW w:w="411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right="12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The selection of particular tools</w:t>
            </w:r>
            <w:r>
              <w:rPr>
                <w:spacing w:val="-53"/>
                <w:w w:val="105"/>
                <w:sz w:val="24"/>
              </w:rPr>
              <w:t xml:space="preserve"> </w:t>
            </w:r>
            <w:r>
              <w:rPr>
                <w:spacing w:val="-7"/>
                <w:w w:val="105"/>
                <w:sz w:val="24"/>
              </w:rPr>
              <w:t xml:space="preserve">is </w:t>
            </w:r>
            <w:r>
              <w:rPr>
                <w:w w:val="105"/>
                <w:sz w:val="24"/>
              </w:rPr>
              <w:t>based on learning activities, informed by evidence or experience.</w:t>
            </w:r>
          </w:p>
        </w:tc>
        <w:tc>
          <w:tcPr>
            <w:tcW w:w="5669" w:type="dxa"/>
            <w:tcBorders>
              <w:top w:val="single" w:sz="4" w:space="0" w:color="C5D403"/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left="105" w:right="111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The selection of particular tools is based on learning activities, i</w:t>
            </w:r>
            <w:r>
              <w:rPr>
                <w:w w:val="105"/>
                <w:sz w:val="24"/>
              </w:rPr>
              <w:t>nformed by evidence or experience. This process is monitored, evaluated and changed based on quantitative and qualitative data.</w:t>
            </w:r>
          </w:p>
        </w:tc>
      </w:tr>
    </w:tbl>
    <w:p w:rsidR="00E86E80" w:rsidRDefault="00E86E80">
      <w:pPr>
        <w:pStyle w:val="Plattetekst"/>
        <w:rPr>
          <w:sz w:val="30"/>
        </w:rPr>
      </w:pPr>
    </w:p>
    <w:p w:rsidR="00E86E80" w:rsidRDefault="00E86E80">
      <w:pPr>
        <w:pStyle w:val="Plattetekst"/>
        <w:spacing w:before="2"/>
        <w:rPr>
          <w:sz w:val="29"/>
        </w:rPr>
      </w:pPr>
    </w:p>
    <w:p w:rsidR="00E86E80" w:rsidRDefault="00DC5C02">
      <w:pPr>
        <w:pStyle w:val="Kop1"/>
      </w:pPr>
      <w:r>
        <w:rPr>
          <w:color w:val="10437E"/>
        </w:rPr>
        <w:t>COURSE FLEXIBILITY</w:t>
      </w:r>
    </w:p>
    <w:p w:rsidR="00E86E80" w:rsidRDefault="00DC5C02">
      <w:pPr>
        <w:pStyle w:val="Plattetekst"/>
        <w:spacing w:before="1" w:line="247" w:lineRule="auto"/>
        <w:ind w:left="187" w:right="285"/>
        <w:jc w:val="center"/>
      </w:pPr>
      <w:r>
        <w:rPr>
          <w:w w:val="95"/>
        </w:rPr>
        <w:t>Opportunities</w:t>
      </w:r>
      <w:r>
        <w:rPr>
          <w:spacing w:val="-40"/>
          <w:w w:val="95"/>
        </w:rPr>
        <w:t xml:space="preserve"> </w:t>
      </w:r>
      <w:r>
        <w:rPr>
          <w:w w:val="95"/>
        </w:rPr>
        <w:t>for</w:t>
      </w:r>
      <w:r>
        <w:rPr>
          <w:spacing w:val="-39"/>
          <w:w w:val="95"/>
        </w:rPr>
        <w:t xml:space="preserve"> </w:t>
      </w:r>
      <w:r>
        <w:rPr>
          <w:w w:val="95"/>
        </w:rPr>
        <w:t>learners</w:t>
      </w:r>
      <w:r>
        <w:rPr>
          <w:spacing w:val="-39"/>
          <w:w w:val="95"/>
        </w:rPr>
        <w:t xml:space="preserve"> </w:t>
      </w:r>
      <w:r>
        <w:rPr>
          <w:w w:val="95"/>
        </w:rPr>
        <w:t>to</w:t>
      </w:r>
      <w:r>
        <w:rPr>
          <w:spacing w:val="-39"/>
          <w:w w:val="95"/>
        </w:rPr>
        <w:t xml:space="preserve"> </w:t>
      </w:r>
      <w:r>
        <w:rPr>
          <w:w w:val="95"/>
        </w:rPr>
        <w:t>adjust</w:t>
      </w:r>
      <w:r>
        <w:rPr>
          <w:spacing w:val="-39"/>
          <w:w w:val="95"/>
        </w:rPr>
        <w:t xml:space="preserve"> </w:t>
      </w:r>
      <w:r>
        <w:rPr>
          <w:w w:val="95"/>
        </w:rPr>
        <w:t>particular</w:t>
      </w:r>
      <w:r>
        <w:rPr>
          <w:spacing w:val="-39"/>
          <w:w w:val="95"/>
        </w:rPr>
        <w:t xml:space="preserve"> </w:t>
      </w:r>
      <w:r>
        <w:rPr>
          <w:w w:val="95"/>
        </w:rPr>
        <w:t>features</w:t>
      </w:r>
      <w:r>
        <w:rPr>
          <w:spacing w:val="-39"/>
          <w:w w:val="95"/>
        </w:rPr>
        <w:t xml:space="preserve"> </w:t>
      </w:r>
      <w:r>
        <w:rPr>
          <w:w w:val="95"/>
        </w:rPr>
        <w:t>of</w:t>
      </w:r>
      <w:r>
        <w:rPr>
          <w:spacing w:val="-40"/>
          <w:w w:val="95"/>
        </w:rPr>
        <w:t xml:space="preserve"> </w:t>
      </w:r>
      <w:r>
        <w:rPr>
          <w:w w:val="95"/>
        </w:rPr>
        <w:t>the</w:t>
      </w:r>
      <w:r>
        <w:rPr>
          <w:spacing w:val="-39"/>
          <w:w w:val="95"/>
        </w:rPr>
        <w:t xml:space="preserve"> </w:t>
      </w:r>
      <w:r>
        <w:rPr>
          <w:w w:val="95"/>
        </w:rPr>
        <w:t>blended</w:t>
      </w:r>
      <w:r>
        <w:rPr>
          <w:spacing w:val="-39"/>
          <w:w w:val="95"/>
        </w:rPr>
        <w:t xml:space="preserve"> </w:t>
      </w:r>
      <w:r>
        <w:rPr>
          <w:w w:val="95"/>
        </w:rPr>
        <w:t>learning</w:t>
      </w:r>
      <w:r>
        <w:rPr>
          <w:spacing w:val="-39"/>
          <w:w w:val="95"/>
        </w:rPr>
        <w:t xml:space="preserve"> </w:t>
      </w:r>
      <w:r>
        <w:rPr>
          <w:w w:val="95"/>
        </w:rPr>
        <w:t>course,</w:t>
      </w:r>
      <w:r>
        <w:rPr>
          <w:spacing w:val="-39"/>
          <w:w w:val="95"/>
        </w:rPr>
        <w:t xml:space="preserve"> </w:t>
      </w:r>
      <w:r>
        <w:rPr>
          <w:w w:val="95"/>
        </w:rPr>
        <w:t>based</w:t>
      </w:r>
      <w:r>
        <w:rPr>
          <w:spacing w:val="-39"/>
          <w:w w:val="95"/>
        </w:rPr>
        <w:t xml:space="preserve"> </w:t>
      </w:r>
      <w:r>
        <w:rPr>
          <w:w w:val="95"/>
        </w:rPr>
        <w:t>on</w:t>
      </w:r>
      <w:r>
        <w:rPr>
          <w:spacing w:val="-39"/>
          <w:w w:val="95"/>
        </w:rPr>
        <w:t xml:space="preserve"> </w:t>
      </w:r>
      <w:r>
        <w:rPr>
          <w:w w:val="95"/>
        </w:rPr>
        <w:t>their</w:t>
      </w:r>
      <w:r>
        <w:rPr>
          <w:spacing w:val="-39"/>
          <w:w w:val="95"/>
        </w:rPr>
        <w:t xml:space="preserve"> </w:t>
      </w:r>
      <w:r>
        <w:rPr>
          <w:w w:val="95"/>
        </w:rPr>
        <w:t>needs</w:t>
      </w:r>
      <w:r>
        <w:rPr>
          <w:spacing w:val="-40"/>
          <w:w w:val="95"/>
        </w:rPr>
        <w:t xml:space="preserve"> </w:t>
      </w:r>
      <w:r>
        <w:rPr>
          <w:w w:val="95"/>
        </w:rPr>
        <w:t>and</w:t>
      </w:r>
      <w:r>
        <w:rPr>
          <w:spacing w:val="-39"/>
          <w:w w:val="95"/>
        </w:rPr>
        <w:t xml:space="preserve"> </w:t>
      </w:r>
      <w:r>
        <w:rPr>
          <w:w w:val="95"/>
        </w:rPr>
        <w:t xml:space="preserve">preferences. </w:t>
      </w:r>
      <w:r>
        <w:rPr>
          <w:w w:val="95"/>
        </w:rPr>
        <w:t>This</w:t>
      </w:r>
      <w:r>
        <w:rPr>
          <w:spacing w:val="-44"/>
          <w:w w:val="95"/>
        </w:rPr>
        <w:t xml:space="preserve"> </w:t>
      </w:r>
      <w:r>
        <w:rPr>
          <w:w w:val="95"/>
        </w:rPr>
        <w:t>includes</w:t>
      </w:r>
      <w:r>
        <w:rPr>
          <w:spacing w:val="-44"/>
          <w:w w:val="95"/>
        </w:rPr>
        <w:t xml:space="preserve"> </w:t>
      </w:r>
      <w:r>
        <w:rPr>
          <w:w w:val="95"/>
        </w:rPr>
        <w:t>features</w:t>
      </w:r>
      <w:r>
        <w:rPr>
          <w:spacing w:val="-44"/>
          <w:w w:val="95"/>
        </w:rPr>
        <w:t xml:space="preserve"> </w:t>
      </w:r>
      <w:r>
        <w:rPr>
          <w:w w:val="95"/>
        </w:rPr>
        <w:t>such</w:t>
      </w:r>
      <w:r>
        <w:rPr>
          <w:spacing w:val="-44"/>
          <w:w w:val="95"/>
        </w:rPr>
        <w:t xml:space="preserve"> </w:t>
      </w:r>
      <w:r>
        <w:rPr>
          <w:w w:val="95"/>
        </w:rPr>
        <w:t>as</w:t>
      </w:r>
      <w:r>
        <w:rPr>
          <w:spacing w:val="-44"/>
          <w:w w:val="95"/>
        </w:rPr>
        <w:t xml:space="preserve"> </w:t>
      </w:r>
      <w:r>
        <w:rPr>
          <w:w w:val="95"/>
        </w:rPr>
        <w:t>the</w:t>
      </w:r>
      <w:r>
        <w:rPr>
          <w:spacing w:val="-43"/>
          <w:w w:val="95"/>
        </w:rPr>
        <w:t xml:space="preserve"> </w:t>
      </w:r>
      <w:r>
        <w:rPr>
          <w:w w:val="95"/>
        </w:rPr>
        <w:t>selection</w:t>
      </w:r>
      <w:r>
        <w:rPr>
          <w:spacing w:val="-44"/>
          <w:w w:val="95"/>
        </w:rPr>
        <w:t xml:space="preserve"> </w:t>
      </w:r>
      <w:r>
        <w:rPr>
          <w:w w:val="95"/>
        </w:rPr>
        <w:t>of</w:t>
      </w:r>
      <w:r>
        <w:rPr>
          <w:spacing w:val="-44"/>
          <w:w w:val="95"/>
        </w:rPr>
        <w:t xml:space="preserve"> </w:t>
      </w:r>
      <w:r>
        <w:rPr>
          <w:w w:val="95"/>
        </w:rPr>
        <w:t>learning</w:t>
      </w:r>
      <w:r>
        <w:rPr>
          <w:spacing w:val="-44"/>
          <w:w w:val="95"/>
        </w:rPr>
        <w:t xml:space="preserve"> </w:t>
      </w:r>
      <w:r>
        <w:rPr>
          <w:w w:val="95"/>
        </w:rPr>
        <w:t>activities,</w:t>
      </w:r>
      <w:r>
        <w:rPr>
          <w:spacing w:val="-44"/>
          <w:w w:val="95"/>
        </w:rPr>
        <w:t xml:space="preserve"> </w:t>
      </w:r>
      <w:r>
        <w:rPr>
          <w:w w:val="95"/>
        </w:rPr>
        <w:t>the</w:t>
      </w:r>
      <w:r>
        <w:rPr>
          <w:spacing w:val="-44"/>
          <w:w w:val="95"/>
        </w:rPr>
        <w:t xml:space="preserve"> </w:t>
      </w:r>
      <w:r>
        <w:rPr>
          <w:w w:val="95"/>
        </w:rPr>
        <w:t>selection</w:t>
      </w:r>
      <w:r>
        <w:rPr>
          <w:spacing w:val="-43"/>
          <w:w w:val="95"/>
        </w:rPr>
        <w:t xml:space="preserve"> </w:t>
      </w:r>
      <w:r>
        <w:rPr>
          <w:w w:val="95"/>
        </w:rPr>
        <w:t>of</w:t>
      </w:r>
      <w:r>
        <w:rPr>
          <w:spacing w:val="-44"/>
          <w:w w:val="95"/>
        </w:rPr>
        <w:t xml:space="preserve"> </w:t>
      </w:r>
      <w:r>
        <w:rPr>
          <w:w w:val="95"/>
        </w:rPr>
        <w:t>resources,</w:t>
      </w:r>
      <w:r>
        <w:rPr>
          <w:spacing w:val="-44"/>
          <w:w w:val="95"/>
        </w:rPr>
        <w:t xml:space="preserve"> </w:t>
      </w:r>
      <w:r>
        <w:rPr>
          <w:w w:val="95"/>
        </w:rPr>
        <w:t>the</w:t>
      </w:r>
      <w:r>
        <w:rPr>
          <w:spacing w:val="-44"/>
          <w:w w:val="95"/>
        </w:rPr>
        <w:t xml:space="preserve"> </w:t>
      </w:r>
      <w:r>
        <w:rPr>
          <w:w w:val="95"/>
        </w:rPr>
        <w:t>mode</w:t>
      </w:r>
      <w:r>
        <w:rPr>
          <w:spacing w:val="-44"/>
          <w:w w:val="95"/>
        </w:rPr>
        <w:t xml:space="preserve"> </w:t>
      </w:r>
      <w:r>
        <w:rPr>
          <w:w w:val="95"/>
        </w:rPr>
        <w:t>of</w:t>
      </w:r>
      <w:r>
        <w:rPr>
          <w:spacing w:val="-44"/>
          <w:w w:val="95"/>
        </w:rPr>
        <w:t xml:space="preserve"> </w:t>
      </w:r>
      <w:r>
        <w:rPr>
          <w:w w:val="95"/>
        </w:rPr>
        <w:t>delivery</w:t>
      </w:r>
      <w:r>
        <w:rPr>
          <w:spacing w:val="-43"/>
          <w:w w:val="95"/>
        </w:rPr>
        <w:t xml:space="preserve"> </w:t>
      </w:r>
      <w:r>
        <w:rPr>
          <w:w w:val="95"/>
        </w:rPr>
        <w:t xml:space="preserve">(online/face- </w:t>
      </w:r>
      <w:r>
        <w:t>to-face</w:t>
      </w:r>
      <w:r>
        <w:rPr>
          <w:spacing w:val="-31"/>
        </w:rPr>
        <w:t xml:space="preserve"> </w:t>
      </w:r>
      <w:r>
        <w:t>activities),</w:t>
      </w:r>
      <w:r>
        <w:rPr>
          <w:spacing w:val="-30"/>
        </w:rPr>
        <w:t xml:space="preserve"> </w:t>
      </w:r>
      <w:r>
        <w:t>pace</w:t>
      </w:r>
      <w:r>
        <w:rPr>
          <w:spacing w:val="-30"/>
        </w:rPr>
        <w:t xml:space="preserve"> </w:t>
      </w:r>
      <w:r>
        <w:t>(educator-paced/self-paced).</w:t>
      </w:r>
    </w:p>
    <w:p w:rsidR="00E86E80" w:rsidRDefault="00E86E80">
      <w:pPr>
        <w:pStyle w:val="Plattetekst"/>
        <w:spacing w:before="3"/>
        <w:rPr>
          <w:sz w:val="9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104"/>
        <w:gridCol w:w="4114"/>
        <w:gridCol w:w="5669"/>
      </w:tblGrid>
      <w:tr w:rsidR="00E86E80">
        <w:trPr>
          <w:trHeight w:val="614"/>
        </w:trPr>
        <w:tc>
          <w:tcPr>
            <w:tcW w:w="4104" w:type="dxa"/>
            <w:shd w:val="clear" w:color="auto" w:fill="C5D403"/>
          </w:tcPr>
          <w:p w:rsidR="00E86E80" w:rsidRDefault="00DC5C02">
            <w:pPr>
              <w:pStyle w:val="TableParagraph"/>
              <w:ind w:left="1133" w:right="1117"/>
              <w:rPr>
                <w:sz w:val="24"/>
              </w:rPr>
            </w:pPr>
            <w:r>
              <w:rPr>
                <w:w w:val="110"/>
                <w:sz w:val="24"/>
              </w:rPr>
              <w:t>Level 1</w:t>
            </w:r>
          </w:p>
          <w:p w:rsidR="00E86E80" w:rsidRDefault="00DC5C02">
            <w:pPr>
              <w:pStyle w:val="TableParagraph"/>
              <w:spacing w:before="27"/>
              <w:ind w:left="1133" w:right="111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No flexibility</w:t>
            </w:r>
          </w:p>
        </w:tc>
        <w:tc>
          <w:tcPr>
            <w:tcW w:w="4114" w:type="dxa"/>
            <w:shd w:val="clear" w:color="auto" w:fill="C5D403"/>
          </w:tcPr>
          <w:p w:rsidR="00E86E80" w:rsidRDefault="00DC5C02">
            <w:pPr>
              <w:pStyle w:val="TableParagraph"/>
              <w:ind w:left="1442" w:right="1431"/>
              <w:rPr>
                <w:sz w:val="24"/>
              </w:rPr>
            </w:pPr>
            <w:r>
              <w:rPr>
                <w:w w:val="110"/>
                <w:sz w:val="24"/>
              </w:rPr>
              <w:t>Level 2</w:t>
            </w:r>
          </w:p>
          <w:p w:rsidR="00E86E80" w:rsidRDefault="00DC5C02">
            <w:pPr>
              <w:pStyle w:val="TableParagraph"/>
              <w:spacing w:before="27"/>
              <w:ind w:left="1442" w:right="143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Flexible</w:t>
            </w:r>
          </w:p>
        </w:tc>
        <w:tc>
          <w:tcPr>
            <w:tcW w:w="5669" w:type="dxa"/>
            <w:shd w:val="clear" w:color="auto" w:fill="C5D403"/>
          </w:tcPr>
          <w:p w:rsidR="00E86E80" w:rsidRDefault="00DC5C02">
            <w:pPr>
              <w:pStyle w:val="TableParagraph"/>
              <w:ind w:left="1863"/>
              <w:rPr>
                <w:sz w:val="24"/>
              </w:rPr>
            </w:pPr>
            <w:r>
              <w:rPr>
                <w:w w:val="110"/>
                <w:sz w:val="24"/>
              </w:rPr>
              <w:t>Level 3</w:t>
            </w:r>
          </w:p>
          <w:p w:rsidR="00E86E80" w:rsidRDefault="00DC5C02">
            <w:pPr>
              <w:pStyle w:val="TableParagraph"/>
              <w:spacing w:before="27"/>
              <w:ind w:left="186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Adaptive flexible</w:t>
            </w:r>
          </w:p>
        </w:tc>
      </w:tr>
      <w:tr w:rsidR="00E86E80">
        <w:trPr>
          <w:trHeight w:val="1319"/>
        </w:trPr>
        <w:tc>
          <w:tcPr>
            <w:tcW w:w="410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/>
              <w:ind w:right="0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No deliberate course flexibility.</w:t>
            </w:r>
          </w:p>
        </w:tc>
        <w:tc>
          <w:tcPr>
            <w:tcW w:w="411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right="12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The course’s flexibility is deliberately designed. Its design is based on evidence or experience.</w:t>
            </w:r>
          </w:p>
        </w:tc>
        <w:tc>
          <w:tcPr>
            <w:tcW w:w="5669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left="105" w:right="193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The course’s flexibility is deliberately designed. Its design is based on evidence or experience.</w:t>
            </w:r>
            <w:r>
              <w:rPr>
                <w:w w:val="105"/>
                <w:sz w:val="24"/>
              </w:rPr>
              <w:t xml:space="preserve"> Continuous quality improvement is deliberately embedded in order to enhance course </w:t>
            </w:r>
            <w:r>
              <w:rPr>
                <w:spacing w:val="-2"/>
                <w:w w:val="105"/>
                <w:sz w:val="24"/>
              </w:rPr>
              <w:t>flexibility.</w:t>
            </w:r>
          </w:p>
        </w:tc>
      </w:tr>
    </w:tbl>
    <w:p w:rsidR="00E86E80" w:rsidRDefault="00E86E80">
      <w:pPr>
        <w:pStyle w:val="Plattetekst"/>
        <w:rPr>
          <w:sz w:val="30"/>
        </w:rPr>
      </w:pPr>
    </w:p>
    <w:p w:rsidR="00E86E80" w:rsidRDefault="00E86E80">
      <w:pPr>
        <w:pStyle w:val="Plattetekst"/>
        <w:spacing w:before="2"/>
        <w:rPr>
          <w:sz w:val="29"/>
        </w:rPr>
      </w:pPr>
    </w:p>
    <w:p w:rsidR="00E86E80" w:rsidRDefault="00DC5C02">
      <w:pPr>
        <w:pStyle w:val="Kop1"/>
        <w:ind w:right="284"/>
      </w:pPr>
      <w:r>
        <w:rPr>
          <w:color w:val="10437E"/>
        </w:rPr>
        <w:t>COURSE INTERACTION</w:t>
      </w:r>
    </w:p>
    <w:p w:rsidR="00E86E80" w:rsidRDefault="00DC5C02">
      <w:pPr>
        <w:pStyle w:val="Plattetekst"/>
        <w:spacing w:before="1"/>
        <w:ind w:left="187" w:right="284"/>
        <w:jc w:val="center"/>
      </w:pPr>
      <w:r>
        <w:rPr>
          <w:w w:val="95"/>
        </w:rPr>
        <w:t>Extent to which the blended course facilitates learners’ interaction (learner-content, learner-learner, learner-educator).</w:t>
      </w:r>
    </w:p>
    <w:p w:rsidR="00E86E80" w:rsidRDefault="00E86E80">
      <w:pPr>
        <w:pStyle w:val="Plattetekst"/>
        <w:rPr>
          <w:sz w:val="10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104"/>
        <w:gridCol w:w="4114"/>
        <w:gridCol w:w="5669"/>
      </w:tblGrid>
      <w:tr w:rsidR="00E86E80">
        <w:trPr>
          <w:trHeight w:val="609"/>
        </w:trPr>
        <w:tc>
          <w:tcPr>
            <w:tcW w:w="4104" w:type="dxa"/>
            <w:shd w:val="clear" w:color="auto" w:fill="C5D403"/>
          </w:tcPr>
          <w:p w:rsidR="00E86E80" w:rsidRDefault="00DC5C02">
            <w:pPr>
              <w:pStyle w:val="TableParagraph"/>
              <w:ind w:left="1133" w:right="1117"/>
              <w:rPr>
                <w:sz w:val="24"/>
              </w:rPr>
            </w:pPr>
            <w:r>
              <w:rPr>
                <w:w w:val="110"/>
                <w:sz w:val="24"/>
              </w:rPr>
              <w:t>Level 1</w:t>
            </w:r>
          </w:p>
          <w:p w:rsidR="00E86E80" w:rsidRDefault="00DC5C02">
            <w:pPr>
              <w:pStyle w:val="TableParagraph"/>
              <w:spacing w:before="22"/>
              <w:ind w:left="1133" w:right="1117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Non-responsive</w:t>
            </w:r>
          </w:p>
        </w:tc>
        <w:tc>
          <w:tcPr>
            <w:tcW w:w="4114" w:type="dxa"/>
            <w:shd w:val="clear" w:color="auto" w:fill="C5D403"/>
          </w:tcPr>
          <w:p w:rsidR="00E86E80" w:rsidRDefault="00DC5C02">
            <w:pPr>
              <w:pStyle w:val="TableParagraph"/>
              <w:ind w:left="1442" w:right="1431"/>
              <w:rPr>
                <w:sz w:val="24"/>
              </w:rPr>
            </w:pPr>
            <w:r>
              <w:rPr>
                <w:w w:val="110"/>
                <w:sz w:val="24"/>
              </w:rPr>
              <w:t>Level 2</w:t>
            </w:r>
          </w:p>
          <w:p w:rsidR="00E86E80" w:rsidRDefault="00DC5C02">
            <w:pPr>
              <w:pStyle w:val="TableParagraph"/>
              <w:spacing w:before="22"/>
              <w:ind w:left="1442" w:right="143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Interactive</w:t>
            </w:r>
          </w:p>
        </w:tc>
        <w:tc>
          <w:tcPr>
            <w:tcW w:w="5669" w:type="dxa"/>
            <w:shd w:val="clear" w:color="auto" w:fill="C5D403"/>
          </w:tcPr>
          <w:p w:rsidR="00E86E80" w:rsidRDefault="00DC5C02">
            <w:pPr>
              <w:pStyle w:val="TableParagraph"/>
              <w:ind w:left="1863"/>
              <w:rPr>
                <w:sz w:val="24"/>
              </w:rPr>
            </w:pPr>
            <w:r>
              <w:rPr>
                <w:w w:val="110"/>
                <w:sz w:val="24"/>
              </w:rPr>
              <w:t>Level 3</w:t>
            </w:r>
          </w:p>
          <w:p w:rsidR="00E86E80" w:rsidRDefault="00DC5C02">
            <w:pPr>
              <w:pStyle w:val="TableParagraph"/>
              <w:spacing w:before="22"/>
              <w:ind w:left="186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Responsive</w:t>
            </w:r>
          </w:p>
        </w:tc>
      </w:tr>
      <w:tr w:rsidR="00E86E80">
        <w:trPr>
          <w:trHeight w:val="1319"/>
        </w:trPr>
        <w:tc>
          <w:tcPr>
            <w:tcW w:w="410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/>
              <w:ind w:right="0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No deliberate course interaction.</w:t>
            </w:r>
          </w:p>
        </w:tc>
        <w:tc>
          <w:tcPr>
            <w:tcW w:w="411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right="12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Interaction in the course is deliberately designed, informed by evidence or experience.</w:t>
            </w:r>
          </w:p>
        </w:tc>
        <w:tc>
          <w:tcPr>
            <w:tcW w:w="5669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left="105" w:right="17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Interaction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in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the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course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is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deliberately</w:t>
            </w:r>
            <w:r>
              <w:rPr>
                <w:spacing w:val="-2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designed, informed</w:t>
            </w:r>
            <w:r>
              <w:rPr>
                <w:spacing w:val="-2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by</w:t>
            </w:r>
            <w:r>
              <w:rPr>
                <w:spacing w:val="-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evidence</w:t>
            </w:r>
            <w:r>
              <w:rPr>
                <w:spacing w:val="-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or</w:t>
            </w:r>
            <w:r>
              <w:rPr>
                <w:spacing w:val="-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experience.</w:t>
            </w:r>
            <w:r>
              <w:rPr>
                <w:spacing w:val="-2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Interactions are monitored, evaluated and changed based</w:t>
            </w:r>
            <w:r>
              <w:rPr>
                <w:spacing w:val="-3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on data and</w:t>
            </w:r>
            <w:r>
              <w:rPr>
                <w:spacing w:val="-32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feedback.</w:t>
            </w:r>
          </w:p>
        </w:tc>
      </w:tr>
    </w:tbl>
    <w:p w:rsidR="00E86E80" w:rsidRDefault="00E86E80">
      <w:pPr>
        <w:spacing w:line="249" w:lineRule="auto"/>
        <w:jc w:val="both"/>
        <w:rPr>
          <w:sz w:val="24"/>
        </w:rPr>
        <w:sectPr w:rsidR="00E86E80">
          <w:footerReference w:type="default" r:id="rId7"/>
          <w:type w:val="continuous"/>
          <w:pgSz w:w="16840" w:h="23820"/>
          <w:pgMar w:top="1360" w:right="1240" w:bottom="1420" w:left="1340" w:header="708" w:footer="1234" w:gutter="0"/>
          <w:cols w:space="708"/>
        </w:sectPr>
      </w:pPr>
    </w:p>
    <w:p w:rsidR="00E86E80" w:rsidRDefault="00DC5C02">
      <w:pPr>
        <w:pStyle w:val="Kop1"/>
        <w:spacing w:before="79" w:line="390" w:lineRule="exact"/>
        <w:ind w:right="284"/>
      </w:pPr>
      <w:r>
        <w:rPr>
          <w:color w:val="10437E"/>
        </w:rPr>
        <w:lastRenderedPageBreak/>
        <w:t>COURSE EXPERIENCE</w:t>
      </w:r>
    </w:p>
    <w:p w:rsidR="00E86E80" w:rsidRDefault="00DC5C02">
      <w:pPr>
        <w:pStyle w:val="Plattetekst"/>
        <w:spacing w:line="289" w:lineRule="exact"/>
        <w:ind w:left="187" w:right="284"/>
        <w:jc w:val="center"/>
      </w:pPr>
      <w:r>
        <w:t>The</w:t>
      </w:r>
      <w:r>
        <w:rPr>
          <w:spacing w:val="-57"/>
        </w:rPr>
        <w:t xml:space="preserve"> </w:t>
      </w:r>
      <w:r>
        <w:t>extent</w:t>
      </w:r>
      <w:r>
        <w:rPr>
          <w:spacing w:val="-57"/>
        </w:rPr>
        <w:t xml:space="preserve"> </w:t>
      </w:r>
      <w:r>
        <w:t>to</w:t>
      </w:r>
      <w:r>
        <w:rPr>
          <w:spacing w:val="-57"/>
        </w:rPr>
        <w:t xml:space="preserve"> </w:t>
      </w:r>
      <w:r>
        <w:t>which</w:t>
      </w:r>
      <w:r>
        <w:rPr>
          <w:spacing w:val="-56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course</w:t>
      </w:r>
      <w:r>
        <w:rPr>
          <w:spacing w:val="-57"/>
        </w:rPr>
        <w:t xml:space="preserve"> </w:t>
      </w:r>
      <w:r>
        <w:t>enhances</w:t>
      </w:r>
      <w:r>
        <w:rPr>
          <w:spacing w:val="-57"/>
        </w:rPr>
        <w:t xml:space="preserve"> </w:t>
      </w:r>
      <w:r>
        <w:t>students'</w:t>
      </w:r>
      <w:r>
        <w:rPr>
          <w:spacing w:val="-57"/>
        </w:rPr>
        <w:t xml:space="preserve"> </w:t>
      </w:r>
      <w:r>
        <w:t>learning</w:t>
      </w:r>
      <w:r>
        <w:rPr>
          <w:spacing w:val="-56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eliminates</w:t>
      </w:r>
      <w:r>
        <w:rPr>
          <w:spacing w:val="-57"/>
        </w:rPr>
        <w:t xml:space="preserve"> </w:t>
      </w:r>
      <w:r>
        <w:t>any</w:t>
      </w:r>
      <w:r>
        <w:rPr>
          <w:spacing w:val="-57"/>
        </w:rPr>
        <w:t xml:space="preserve"> </w:t>
      </w:r>
      <w:r>
        <w:t>obstacles</w:t>
      </w:r>
      <w:r>
        <w:rPr>
          <w:spacing w:val="-56"/>
        </w:rPr>
        <w:t xml:space="preserve"> </w:t>
      </w:r>
      <w:r>
        <w:t>that</w:t>
      </w:r>
      <w:r>
        <w:rPr>
          <w:spacing w:val="-57"/>
        </w:rPr>
        <w:t xml:space="preserve"> </w:t>
      </w:r>
      <w:r>
        <w:t>stand</w:t>
      </w:r>
      <w:r>
        <w:rPr>
          <w:spacing w:val="-57"/>
        </w:rPr>
        <w:t xml:space="preserve"> </w:t>
      </w:r>
      <w:r>
        <w:t>in</w:t>
      </w:r>
      <w:r>
        <w:rPr>
          <w:spacing w:val="-57"/>
        </w:rPr>
        <w:t xml:space="preserve"> </w:t>
      </w:r>
      <w:r>
        <w:t>the</w:t>
      </w:r>
      <w:r>
        <w:rPr>
          <w:spacing w:val="-56"/>
        </w:rPr>
        <w:t xml:space="preserve"> </w:t>
      </w:r>
      <w:r>
        <w:t>way</w:t>
      </w:r>
      <w:r>
        <w:rPr>
          <w:spacing w:val="-57"/>
        </w:rPr>
        <w:t xml:space="preserve"> </w:t>
      </w:r>
      <w:r>
        <w:t>of</w:t>
      </w:r>
      <w:r>
        <w:rPr>
          <w:spacing w:val="-57"/>
        </w:rPr>
        <w:t xml:space="preserve"> </w:t>
      </w:r>
      <w:r>
        <w:t>learning.</w:t>
      </w:r>
    </w:p>
    <w:p w:rsidR="00E86E80" w:rsidRDefault="00E86E80">
      <w:pPr>
        <w:pStyle w:val="Plattetekst"/>
        <w:spacing w:before="3"/>
        <w:rPr>
          <w:sz w:val="29"/>
        </w:rPr>
      </w:pPr>
    </w:p>
    <w:p w:rsidR="00E86E80" w:rsidRDefault="00DC5C02">
      <w:pPr>
        <w:pStyle w:val="Kop2"/>
        <w:spacing w:line="318" w:lineRule="exact"/>
      </w:pPr>
      <w:r>
        <w:rPr>
          <w:color w:val="2F5496"/>
        </w:rPr>
        <w:t>Student learning</w:t>
      </w:r>
    </w:p>
    <w:p w:rsidR="00E86E80" w:rsidRDefault="00DC5C02">
      <w:pPr>
        <w:pStyle w:val="Plattetekst"/>
        <w:spacing w:line="244" w:lineRule="auto"/>
        <w:ind w:left="187" w:right="284"/>
        <w:jc w:val="center"/>
      </w:pPr>
      <w:r>
        <w:rPr>
          <w:w w:val="95"/>
        </w:rPr>
        <w:t>The</w:t>
      </w:r>
      <w:r>
        <w:rPr>
          <w:spacing w:val="-44"/>
          <w:w w:val="95"/>
        </w:rPr>
        <w:t xml:space="preserve"> </w:t>
      </w:r>
      <w:r>
        <w:rPr>
          <w:w w:val="95"/>
        </w:rPr>
        <w:t>use</w:t>
      </w:r>
      <w:r>
        <w:rPr>
          <w:spacing w:val="-43"/>
          <w:w w:val="95"/>
        </w:rPr>
        <w:t xml:space="preserve"> </w:t>
      </w:r>
      <w:r>
        <w:rPr>
          <w:w w:val="95"/>
        </w:rPr>
        <w:t>of</w:t>
      </w:r>
      <w:r>
        <w:rPr>
          <w:spacing w:val="-44"/>
          <w:w w:val="95"/>
        </w:rPr>
        <w:t xml:space="preserve"> </w:t>
      </w:r>
      <w:r>
        <w:rPr>
          <w:w w:val="95"/>
        </w:rPr>
        <w:t>blended</w:t>
      </w:r>
      <w:r>
        <w:rPr>
          <w:spacing w:val="-43"/>
          <w:w w:val="95"/>
        </w:rPr>
        <w:t xml:space="preserve"> </w:t>
      </w:r>
      <w:r>
        <w:rPr>
          <w:w w:val="95"/>
        </w:rPr>
        <w:t>course</w:t>
      </w:r>
      <w:r>
        <w:rPr>
          <w:spacing w:val="-43"/>
          <w:w w:val="95"/>
        </w:rPr>
        <w:t xml:space="preserve"> </w:t>
      </w:r>
      <w:r>
        <w:rPr>
          <w:w w:val="95"/>
        </w:rPr>
        <w:t>features</w:t>
      </w:r>
      <w:r>
        <w:rPr>
          <w:spacing w:val="-44"/>
          <w:w w:val="95"/>
        </w:rPr>
        <w:t xml:space="preserve"> </w:t>
      </w:r>
      <w:r>
        <w:rPr>
          <w:w w:val="95"/>
        </w:rPr>
        <w:t>which</w:t>
      </w:r>
      <w:r>
        <w:rPr>
          <w:spacing w:val="-43"/>
          <w:w w:val="95"/>
        </w:rPr>
        <w:t xml:space="preserve"> </w:t>
      </w:r>
      <w:r>
        <w:rPr>
          <w:w w:val="95"/>
        </w:rPr>
        <w:t>facilitate</w:t>
      </w:r>
      <w:r>
        <w:rPr>
          <w:spacing w:val="-44"/>
          <w:w w:val="95"/>
        </w:rPr>
        <w:t xml:space="preserve"> </w:t>
      </w:r>
      <w:r>
        <w:rPr>
          <w:w w:val="95"/>
        </w:rPr>
        <w:t>students'</w:t>
      </w:r>
      <w:r>
        <w:rPr>
          <w:spacing w:val="-43"/>
          <w:w w:val="95"/>
        </w:rPr>
        <w:t xml:space="preserve"> </w:t>
      </w:r>
      <w:r>
        <w:rPr>
          <w:w w:val="95"/>
        </w:rPr>
        <w:t>self-regulated</w:t>
      </w:r>
      <w:r>
        <w:rPr>
          <w:spacing w:val="-43"/>
          <w:w w:val="95"/>
        </w:rPr>
        <w:t xml:space="preserve"> </w:t>
      </w:r>
      <w:r>
        <w:rPr>
          <w:w w:val="95"/>
        </w:rPr>
        <w:t>learning</w:t>
      </w:r>
      <w:r>
        <w:rPr>
          <w:spacing w:val="-44"/>
          <w:w w:val="95"/>
        </w:rPr>
        <w:t xml:space="preserve"> </w:t>
      </w:r>
      <w:r>
        <w:rPr>
          <w:w w:val="95"/>
        </w:rPr>
        <w:t>(orienting</w:t>
      </w:r>
      <w:r>
        <w:rPr>
          <w:spacing w:val="-43"/>
          <w:w w:val="95"/>
        </w:rPr>
        <w:t xml:space="preserve"> </w:t>
      </w:r>
      <w:r>
        <w:rPr>
          <w:w w:val="95"/>
        </w:rPr>
        <w:t>and</w:t>
      </w:r>
      <w:r>
        <w:rPr>
          <w:spacing w:val="-44"/>
          <w:w w:val="95"/>
        </w:rPr>
        <w:t xml:space="preserve"> </w:t>
      </w:r>
      <w:r>
        <w:rPr>
          <w:w w:val="95"/>
        </w:rPr>
        <w:t>planning,</w:t>
      </w:r>
      <w:r>
        <w:rPr>
          <w:spacing w:val="-43"/>
          <w:w w:val="95"/>
        </w:rPr>
        <w:t xml:space="preserve"> </w:t>
      </w:r>
      <w:r>
        <w:rPr>
          <w:w w:val="95"/>
        </w:rPr>
        <w:t xml:space="preserve">monitoring, </w:t>
      </w:r>
      <w:r>
        <w:t>adjusting and</w:t>
      </w:r>
      <w:r>
        <w:rPr>
          <w:spacing w:val="-50"/>
        </w:rPr>
        <w:t xml:space="preserve"> </w:t>
      </w:r>
      <w:r>
        <w:t>evaluating).</w:t>
      </w:r>
    </w:p>
    <w:p w:rsidR="00E86E80" w:rsidRDefault="00E86E80">
      <w:pPr>
        <w:pStyle w:val="Plattetekst"/>
        <w:spacing w:before="7"/>
        <w:rPr>
          <w:sz w:val="9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248"/>
        <w:gridCol w:w="4114"/>
        <w:gridCol w:w="5669"/>
      </w:tblGrid>
      <w:tr w:rsidR="00E86E80">
        <w:trPr>
          <w:trHeight w:val="614"/>
        </w:trPr>
        <w:tc>
          <w:tcPr>
            <w:tcW w:w="4248" w:type="dxa"/>
            <w:shd w:val="clear" w:color="auto" w:fill="C5D403"/>
          </w:tcPr>
          <w:p w:rsidR="00E86E80" w:rsidRDefault="00DC5C02">
            <w:pPr>
              <w:pStyle w:val="TableParagraph"/>
              <w:ind w:left="1564" w:right="1550"/>
              <w:rPr>
                <w:sz w:val="24"/>
              </w:rPr>
            </w:pPr>
            <w:r>
              <w:rPr>
                <w:w w:val="110"/>
                <w:sz w:val="24"/>
              </w:rPr>
              <w:t>Level 1</w:t>
            </w:r>
          </w:p>
          <w:p w:rsidR="00E86E80" w:rsidRDefault="00DC5C02">
            <w:pPr>
              <w:pStyle w:val="TableParagraph"/>
              <w:spacing w:before="27"/>
              <w:ind w:left="1564" w:right="155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105"/>
                <w:sz w:val="24"/>
              </w:rPr>
              <w:t>Standard</w:t>
            </w:r>
          </w:p>
        </w:tc>
        <w:tc>
          <w:tcPr>
            <w:tcW w:w="4114" w:type="dxa"/>
            <w:shd w:val="clear" w:color="auto" w:fill="C5D403"/>
          </w:tcPr>
          <w:p w:rsidR="00E86E80" w:rsidRDefault="00DC5C02">
            <w:pPr>
              <w:pStyle w:val="TableParagraph"/>
              <w:ind w:left="1442" w:right="1431"/>
              <w:rPr>
                <w:sz w:val="24"/>
              </w:rPr>
            </w:pPr>
            <w:r>
              <w:rPr>
                <w:w w:val="110"/>
                <w:sz w:val="24"/>
              </w:rPr>
              <w:t>Level 2</w:t>
            </w:r>
          </w:p>
          <w:p w:rsidR="00E86E80" w:rsidRDefault="00DC5C02">
            <w:pPr>
              <w:pStyle w:val="TableParagraph"/>
              <w:spacing w:before="27"/>
              <w:ind w:left="1442" w:right="143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Advanced</w:t>
            </w:r>
          </w:p>
        </w:tc>
        <w:tc>
          <w:tcPr>
            <w:tcW w:w="5669" w:type="dxa"/>
            <w:shd w:val="clear" w:color="auto" w:fill="C5D403"/>
          </w:tcPr>
          <w:p w:rsidR="00E86E80" w:rsidRDefault="00DC5C02">
            <w:pPr>
              <w:pStyle w:val="TableParagraph"/>
              <w:ind w:left="1863"/>
              <w:rPr>
                <w:sz w:val="24"/>
              </w:rPr>
            </w:pPr>
            <w:r>
              <w:rPr>
                <w:w w:val="110"/>
                <w:sz w:val="24"/>
              </w:rPr>
              <w:t>Level 3</w:t>
            </w:r>
          </w:p>
          <w:p w:rsidR="00E86E80" w:rsidRDefault="00DC5C02">
            <w:pPr>
              <w:pStyle w:val="TableParagraph"/>
              <w:spacing w:before="27"/>
              <w:ind w:left="186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Comprehensive</w:t>
            </w:r>
          </w:p>
        </w:tc>
      </w:tr>
      <w:tr w:rsidR="00E86E80">
        <w:trPr>
          <w:trHeight w:val="1622"/>
        </w:trPr>
        <w:tc>
          <w:tcPr>
            <w:tcW w:w="4248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7" w:lineRule="auto"/>
              <w:ind w:right="0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No deliberate consideration for student learning.</w:t>
            </w:r>
          </w:p>
        </w:tc>
        <w:tc>
          <w:tcPr>
            <w:tcW w:w="411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right="12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Blended course features are used in order to facilitate student learning, informed by evidence or experience.</w:t>
            </w:r>
          </w:p>
        </w:tc>
        <w:tc>
          <w:tcPr>
            <w:tcW w:w="5669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left="105" w:right="172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Blended course features are used in order to facilitate student learning, informed by evidence or experience, and continuous quality improvement i</w:t>
            </w:r>
            <w:r>
              <w:rPr>
                <w:w w:val="105"/>
                <w:sz w:val="24"/>
              </w:rPr>
              <w:t>s deliberately embedded in order to enhance student learning.</w:t>
            </w:r>
          </w:p>
        </w:tc>
      </w:tr>
    </w:tbl>
    <w:p w:rsidR="00E86E80" w:rsidRDefault="00E86E80">
      <w:pPr>
        <w:pStyle w:val="Plattetekst"/>
        <w:spacing w:before="10"/>
        <w:rPr>
          <w:sz w:val="27"/>
        </w:rPr>
      </w:pPr>
    </w:p>
    <w:p w:rsidR="00E86E80" w:rsidRDefault="00DC5C02">
      <w:pPr>
        <w:pStyle w:val="Kop2"/>
      </w:pPr>
      <w:r>
        <w:rPr>
          <w:color w:val="2F5496"/>
        </w:rPr>
        <w:t>Study load</w:t>
      </w:r>
    </w:p>
    <w:p w:rsidR="00E86E80" w:rsidRDefault="00DC5C02">
      <w:pPr>
        <w:ind w:left="187" w:right="284"/>
        <w:jc w:val="center"/>
        <w:rPr>
          <w:sz w:val="24"/>
        </w:rPr>
      </w:pPr>
      <w:r>
        <w:rPr>
          <w:w w:val="105"/>
          <w:sz w:val="24"/>
        </w:rPr>
        <w:t>The match between the intended and achieved study load of a course (distribution and correctness).</w:t>
      </w:r>
    </w:p>
    <w:p w:rsidR="00E86E80" w:rsidRDefault="00E86E80">
      <w:pPr>
        <w:spacing w:before="5" w:after="1"/>
        <w:rPr>
          <w:sz w:val="9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248"/>
        <w:gridCol w:w="4114"/>
        <w:gridCol w:w="5669"/>
      </w:tblGrid>
      <w:tr w:rsidR="00E86E80">
        <w:trPr>
          <w:trHeight w:val="619"/>
        </w:trPr>
        <w:tc>
          <w:tcPr>
            <w:tcW w:w="8362" w:type="dxa"/>
            <w:gridSpan w:val="2"/>
            <w:shd w:val="clear" w:color="auto" w:fill="C5D403"/>
          </w:tcPr>
          <w:p w:rsidR="00E86E80" w:rsidRDefault="00DC5C02">
            <w:pPr>
              <w:pStyle w:val="TableParagraph"/>
              <w:tabs>
                <w:tab w:val="left" w:pos="5293"/>
              </w:tabs>
              <w:spacing w:before="9"/>
              <w:ind w:left="1117" w:right="0"/>
              <w:jc w:val="left"/>
              <w:rPr>
                <w:sz w:val="24"/>
              </w:rPr>
            </w:pPr>
            <w:r>
              <w:rPr>
                <w:w w:val="110"/>
                <w:sz w:val="24"/>
              </w:rPr>
              <w:t>Level</w:t>
            </w:r>
            <w:r>
              <w:rPr>
                <w:spacing w:val="-28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1</w:t>
            </w:r>
            <w:r>
              <w:rPr>
                <w:w w:val="110"/>
                <w:sz w:val="24"/>
              </w:rPr>
              <w:tab/>
              <w:t>Level</w:t>
            </w:r>
            <w:r>
              <w:rPr>
                <w:spacing w:val="-22"/>
                <w:w w:val="110"/>
                <w:sz w:val="24"/>
              </w:rPr>
              <w:t xml:space="preserve"> </w:t>
            </w:r>
            <w:r>
              <w:rPr>
                <w:w w:val="110"/>
                <w:sz w:val="24"/>
              </w:rPr>
              <w:t>2</w:t>
            </w:r>
          </w:p>
          <w:p w:rsidR="00E86E80" w:rsidRDefault="00DC5C02">
            <w:pPr>
              <w:pStyle w:val="TableParagraph"/>
              <w:tabs>
                <w:tab w:val="left" w:pos="5108"/>
              </w:tabs>
              <w:spacing w:before="23"/>
              <w:ind w:left="969" w:right="0"/>
              <w:jc w:val="lef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Standard</w:t>
            </w:r>
            <w:r>
              <w:rPr>
                <w:rFonts w:ascii="Arial"/>
                <w:b/>
                <w:sz w:val="24"/>
              </w:rPr>
              <w:tab/>
              <w:t>Advanced</w:t>
            </w:r>
          </w:p>
        </w:tc>
        <w:tc>
          <w:tcPr>
            <w:tcW w:w="5669" w:type="dxa"/>
            <w:shd w:val="clear" w:color="auto" w:fill="C5D403"/>
          </w:tcPr>
          <w:p w:rsidR="00E86E80" w:rsidRDefault="00DC5C02">
            <w:pPr>
              <w:pStyle w:val="TableParagraph"/>
              <w:spacing w:before="9"/>
              <w:ind w:left="1863"/>
              <w:rPr>
                <w:sz w:val="24"/>
              </w:rPr>
            </w:pPr>
            <w:r>
              <w:rPr>
                <w:w w:val="110"/>
                <w:sz w:val="24"/>
              </w:rPr>
              <w:t>Level 3</w:t>
            </w:r>
          </w:p>
          <w:p w:rsidR="00E86E80" w:rsidRDefault="00DC5C02">
            <w:pPr>
              <w:pStyle w:val="TableParagraph"/>
              <w:spacing w:before="23"/>
              <w:ind w:left="186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Comprehensive</w:t>
            </w:r>
          </w:p>
        </w:tc>
      </w:tr>
      <w:tr w:rsidR="00E86E80">
        <w:trPr>
          <w:trHeight w:val="2524"/>
        </w:trPr>
        <w:tc>
          <w:tcPr>
            <w:tcW w:w="4248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right="0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The calculation of course study load is based on guesses.</w:t>
            </w:r>
          </w:p>
        </w:tc>
        <w:tc>
          <w:tcPr>
            <w:tcW w:w="411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right="109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Course study load is calculated based on experience. Different course elements (e.g. online learning activities, face-to-face learning activities, exam preparations) are taken into consideration for</w:t>
            </w:r>
            <w:r>
              <w:rPr>
                <w:w w:val="105"/>
                <w:sz w:val="24"/>
              </w:rPr>
              <w:t xml:space="preserve"> the calculation of the study load.</w:t>
            </w:r>
          </w:p>
        </w:tc>
        <w:tc>
          <w:tcPr>
            <w:tcW w:w="5669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7" w:line="249" w:lineRule="auto"/>
              <w:ind w:left="105" w:right="172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Course study load is calculated based on data and experience. All course elements (e.g. online learning activities, face-to-face learning activities, exam preparations) are taken into consideration for the calculation of</w:t>
            </w:r>
            <w:r>
              <w:rPr>
                <w:w w:val="105"/>
                <w:sz w:val="24"/>
              </w:rPr>
              <w:t xml:space="preserve"> the study load.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The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study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load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is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monitored,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evaluated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spacing w:val="-5"/>
                <w:w w:val="105"/>
                <w:sz w:val="24"/>
              </w:rPr>
              <w:t xml:space="preserve">and </w:t>
            </w:r>
            <w:r>
              <w:rPr>
                <w:w w:val="105"/>
                <w:sz w:val="24"/>
              </w:rPr>
              <w:t>changed based on quantitative and qualitative data.</w:t>
            </w:r>
          </w:p>
        </w:tc>
      </w:tr>
    </w:tbl>
    <w:p w:rsidR="00E86E80" w:rsidRDefault="00E86E80">
      <w:pPr>
        <w:spacing w:before="5"/>
        <w:rPr>
          <w:sz w:val="28"/>
        </w:rPr>
      </w:pPr>
    </w:p>
    <w:p w:rsidR="00E86E80" w:rsidRDefault="00DC5C02">
      <w:pPr>
        <w:ind w:left="187" w:right="285"/>
        <w:jc w:val="center"/>
        <w:rPr>
          <w:rFonts w:ascii="Century Gothic"/>
          <w:sz w:val="26"/>
        </w:rPr>
      </w:pPr>
      <w:r>
        <w:rPr>
          <w:rFonts w:ascii="Century Gothic"/>
          <w:color w:val="2F5496"/>
          <w:sz w:val="26"/>
        </w:rPr>
        <w:t>Inclus</w:t>
      </w:r>
      <w:bookmarkStart w:id="0" w:name="_GoBack"/>
      <w:bookmarkEnd w:id="0"/>
      <w:r>
        <w:rPr>
          <w:rFonts w:ascii="Century Gothic"/>
          <w:color w:val="2F5496"/>
          <w:sz w:val="26"/>
        </w:rPr>
        <w:t>iveness</w:t>
      </w:r>
    </w:p>
    <w:p w:rsidR="00E86E80" w:rsidRDefault="00DC5C02">
      <w:pPr>
        <w:spacing w:line="249" w:lineRule="auto"/>
        <w:ind w:left="187" w:right="285"/>
        <w:jc w:val="center"/>
        <w:rPr>
          <w:sz w:val="24"/>
        </w:rPr>
      </w:pPr>
      <w:r>
        <w:rPr>
          <w:w w:val="105"/>
          <w:sz w:val="24"/>
        </w:rPr>
        <w:t>The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consideration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for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diverse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needs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(including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accessibility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aspects)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backgrounds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all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students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create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an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online and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face-to-face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course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experience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where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all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students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feel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valued,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safe,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have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sense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belonging,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where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all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students have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equal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access</w:t>
      </w:r>
      <w:r>
        <w:rPr>
          <w:spacing w:val="-17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learn.</w:t>
      </w:r>
    </w:p>
    <w:p w:rsidR="00E86E80" w:rsidRDefault="00E86E80">
      <w:pPr>
        <w:spacing w:before="1"/>
        <w:rPr>
          <w:sz w:val="9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4248"/>
        <w:gridCol w:w="4114"/>
        <w:gridCol w:w="5669"/>
      </w:tblGrid>
      <w:tr w:rsidR="00E86E80">
        <w:trPr>
          <w:trHeight w:val="614"/>
        </w:trPr>
        <w:tc>
          <w:tcPr>
            <w:tcW w:w="4248" w:type="dxa"/>
            <w:shd w:val="clear" w:color="auto" w:fill="C5D403"/>
          </w:tcPr>
          <w:p w:rsidR="00E86E80" w:rsidRDefault="00DC5C02">
            <w:pPr>
              <w:pStyle w:val="TableParagraph"/>
              <w:ind w:left="1564" w:right="1550"/>
              <w:rPr>
                <w:sz w:val="24"/>
              </w:rPr>
            </w:pPr>
            <w:r>
              <w:rPr>
                <w:w w:val="110"/>
                <w:sz w:val="24"/>
              </w:rPr>
              <w:t>Level 1</w:t>
            </w:r>
          </w:p>
          <w:p w:rsidR="00E86E80" w:rsidRDefault="00DC5C02">
            <w:pPr>
              <w:pStyle w:val="TableParagraph"/>
              <w:spacing w:before="27"/>
              <w:ind w:left="1564" w:right="155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w w:val="105"/>
                <w:sz w:val="24"/>
              </w:rPr>
              <w:t>Standard</w:t>
            </w:r>
          </w:p>
        </w:tc>
        <w:tc>
          <w:tcPr>
            <w:tcW w:w="4114" w:type="dxa"/>
            <w:shd w:val="clear" w:color="auto" w:fill="C5D403"/>
          </w:tcPr>
          <w:p w:rsidR="00E86E80" w:rsidRDefault="00DC5C02">
            <w:pPr>
              <w:pStyle w:val="TableParagraph"/>
              <w:ind w:left="1442" w:right="1431"/>
              <w:rPr>
                <w:sz w:val="24"/>
              </w:rPr>
            </w:pPr>
            <w:r>
              <w:rPr>
                <w:w w:val="110"/>
                <w:sz w:val="24"/>
              </w:rPr>
              <w:t>Level 2</w:t>
            </w:r>
          </w:p>
          <w:p w:rsidR="00E86E80" w:rsidRDefault="00DC5C02">
            <w:pPr>
              <w:pStyle w:val="TableParagraph"/>
              <w:spacing w:before="27"/>
              <w:ind w:left="1442" w:right="1431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Advanced</w:t>
            </w:r>
          </w:p>
        </w:tc>
        <w:tc>
          <w:tcPr>
            <w:tcW w:w="5669" w:type="dxa"/>
            <w:shd w:val="clear" w:color="auto" w:fill="C5D403"/>
          </w:tcPr>
          <w:p w:rsidR="00E86E80" w:rsidRDefault="00DC5C02">
            <w:pPr>
              <w:pStyle w:val="TableParagraph"/>
              <w:ind w:left="1863"/>
              <w:rPr>
                <w:sz w:val="24"/>
              </w:rPr>
            </w:pPr>
            <w:r>
              <w:rPr>
                <w:w w:val="110"/>
                <w:sz w:val="24"/>
              </w:rPr>
              <w:t>Level 3</w:t>
            </w:r>
          </w:p>
          <w:p w:rsidR="00E86E80" w:rsidRDefault="00DC5C02">
            <w:pPr>
              <w:pStyle w:val="TableParagraph"/>
              <w:spacing w:before="27"/>
              <w:ind w:left="1863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Comprehensive</w:t>
            </w:r>
          </w:p>
        </w:tc>
      </w:tr>
      <w:tr w:rsidR="00E86E80">
        <w:trPr>
          <w:trHeight w:val="2519"/>
        </w:trPr>
        <w:tc>
          <w:tcPr>
            <w:tcW w:w="4248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right="0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No deliberate consideration for inclusiveness.</w:t>
            </w:r>
          </w:p>
        </w:tc>
        <w:tc>
          <w:tcPr>
            <w:tcW w:w="4114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right="531"/>
              <w:jc w:val="both"/>
              <w:rPr>
                <w:sz w:val="24"/>
              </w:rPr>
            </w:pPr>
            <w:r>
              <w:rPr>
                <w:w w:val="105"/>
                <w:sz w:val="24"/>
              </w:rPr>
              <w:t>Initial attempts to facilitate</w:t>
            </w:r>
            <w:r>
              <w:rPr>
                <w:spacing w:val="-33"/>
                <w:w w:val="105"/>
                <w:sz w:val="24"/>
              </w:rPr>
              <w:t xml:space="preserve"> </w:t>
            </w:r>
            <w:r>
              <w:rPr>
                <w:spacing w:val="-5"/>
                <w:w w:val="105"/>
                <w:sz w:val="24"/>
              </w:rPr>
              <w:t xml:space="preserve">and </w:t>
            </w:r>
            <w:r>
              <w:rPr>
                <w:w w:val="105"/>
                <w:sz w:val="24"/>
              </w:rPr>
              <w:t>include the different needs</w:t>
            </w:r>
            <w:r>
              <w:rPr>
                <w:spacing w:val="-5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and backgrounds of all</w:t>
            </w:r>
            <w:r>
              <w:rPr>
                <w:spacing w:val="-4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learners.</w:t>
            </w:r>
          </w:p>
          <w:p w:rsidR="00E86E80" w:rsidRDefault="00DC5C02">
            <w:pPr>
              <w:pStyle w:val="TableParagraph"/>
              <w:spacing w:before="4" w:line="249" w:lineRule="auto"/>
              <w:ind w:right="109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Special attention is paid to social belonging and identity in the</w:t>
            </w:r>
            <w:r>
              <w:rPr>
                <w:spacing w:val="-56"/>
                <w:w w:val="105"/>
                <w:sz w:val="24"/>
              </w:rPr>
              <w:t xml:space="preserve"> </w:t>
            </w:r>
            <w:r>
              <w:rPr>
                <w:spacing w:val="-3"/>
                <w:w w:val="105"/>
                <w:sz w:val="24"/>
              </w:rPr>
              <w:t xml:space="preserve">online </w:t>
            </w:r>
            <w:r>
              <w:rPr>
                <w:w w:val="105"/>
                <w:sz w:val="24"/>
              </w:rPr>
              <w:t>course environment. This process is info</w:t>
            </w:r>
            <w:r>
              <w:rPr>
                <w:w w:val="105"/>
                <w:sz w:val="24"/>
              </w:rPr>
              <w:t>rmed by evidence or experience.</w:t>
            </w:r>
          </w:p>
        </w:tc>
        <w:tc>
          <w:tcPr>
            <w:tcW w:w="5669" w:type="dxa"/>
            <w:tcBorders>
              <w:left w:val="single" w:sz="4" w:space="0" w:color="C5D403"/>
              <w:bottom w:val="single" w:sz="4" w:space="0" w:color="C5D403"/>
              <w:right w:val="single" w:sz="4" w:space="0" w:color="C5D403"/>
            </w:tcBorders>
          </w:tcPr>
          <w:p w:rsidR="00E86E80" w:rsidRDefault="00DC5C02">
            <w:pPr>
              <w:pStyle w:val="TableParagraph"/>
              <w:spacing w:before="52" w:line="249" w:lineRule="auto"/>
              <w:ind w:left="105" w:right="88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The different needs and backgrounds of all learners are included and facilitated. Students feel</w:t>
            </w:r>
            <w:r>
              <w:rPr>
                <w:spacing w:val="-16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valued,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safe,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and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have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a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sense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of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belonging. The realization of inclusiveness is based on evidence or experience. Continuous quality improvement is deliberately embedded in order to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improve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inclusiveness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in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the</w:t>
            </w:r>
            <w:r>
              <w:rPr>
                <w:spacing w:val="-1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course.</w:t>
            </w:r>
          </w:p>
        </w:tc>
      </w:tr>
    </w:tbl>
    <w:p w:rsidR="00DC5C02" w:rsidRDefault="00DC5C02"/>
    <w:sectPr w:rsidR="00DC5C02">
      <w:pgSz w:w="16840" w:h="23820"/>
      <w:pgMar w:top="1360" w:right="1240" w:bottom="1420" w:left="1340" w:header="0" w:footer="123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C02" w:rsidRDefault="00DC5C02">
      <w:r>
        <w:separator/>
      </w:r>
    </w:p>
  </w:endnote>
  <w:endnote w:type="continuationSeparator" w:id="0">
    <w:p w:rsidR="00DC5C02" w:rsidRDefault="00DC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E80" w:rsidRDefault="00DC5C02">
    <w:pPr>
      <w:pStyle w:val="Plattetekst"/>
      <w:spacing w:line="14" w:lineRule="auto"/>
      <w:rPr>
        <w:i w:val="0"/>
        <w:sz w:val="20"/>
      </w:rPr>
    </w:pPr>
    <w:r>
      <w:rPr>
        <w:noProof/>
        <w:lang w:val="nl-NL" w:eastAsia="nl-NL"/>
      </w:rPr>
      <w:drawing>
        <wp:anchor distT="0" distB="0" distL="0" distR="0" simplePos="0" relativeHeight="251421696" behindDoc="1" locked="0" layoutInCell="1" allowOverlap="1">
          <wp:simplePos x="0" y="0"/>
          <wp:positionH relativeFrom="page">
            <wp:posOffset>8474075</wp:posOffset>
          </wp:positionH>
          <wp:positionV relativeFrom="page">
            <wp:posOffset>14215110</wp:posOffset>
          </wp:positionV>
          <wp:extent cx="1300479" cy="615950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00479" cy="615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.45pt;margin-top:1121.9pt;width:236.45pt;height:28.5pt;z-index:-251893760;mso-position-horizontal-relative:page;mso-position-vertical-relative:page" filled="f" stroked="f">
          <v:textbox inset="0,0,0,0">
            <w:txbxContent>
              <w:p w:rsidR="00E86E80" w:rsidRDefault="00DC5C02">
                <w:pPr>
                  <w:spacing w:before="21" w:line="247" w:lineRule="auto"/>
                  <w:ind w:left="20" w:right="12"/>
                  <w:rPr>
                    <w:rFonts w:ascii="Verdana"/>
                    <w:sz w:val="21"/>
                  </w:rPr>
                </w:pPr>
                <w:r>
                  <w:rPr>
                    <w:rFonts w:ascii="Verdana"/>
                    <w:color w:val="174486"/>
                    <w:w w:val="95"/>
                    <w:sz w:val="21"/>
                  </w:rPr>
                  <w:t>This</w:t>
                </w:r>
                <w:r>
                  <w:rPr>
                    <w:rFonts w:ascii="Verdana"/>
                    <w:color w:val="174486"/>
                    <w:spacing w:val="-30"/>
                    <w:w w:val="95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w w:val="95"/>
                    <w:sz w:val="21"/>
                  </w:rPr>
                  <w:t>work</w:t>
                </w:r>
                <w:r>
                  <w:rPr>
                    <w:rFonts w:ascii="Verdana"/>
                    <w:color w:val="174486"/>
                    <w:spacing w:val="-30"/>
                    <w:w w:val="95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w w:val="95"/>
                    <w:sz w:val="21"/>
                  </w:rPr>
                  <w:t>is</w:t>
                </w:r>
                <w:r>
                  <w:rPr>
                    <w:rFonts w:ascii="Verdana"/>
                    <w:color w:val="174486"/>
                    <w:spacing w:val="-30"/>
                    <w:w w:val="95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w w:val="95"/>
                    <w:sz w:val="21"/>
                  </w:rPr>
                  <w:t>licensed</w:t>
                </w:r>
                <w:r>
                  <w:rPr>
                    <w:rFonts w:ascii="Verdana"/>
                    <w:color w:val="174486"/>
                    <w:spacing w:val="-29"/>
                    <w:w w:val="95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w w:val="95"/>
                    <w:sz w:val="21"/>
                  </w:rPr>
                  <w:t>under</w:t>
                </w:r>
                <w:r>
                  <w:rPr>
                    <w:rFonts w:ascii="Verdana"/>
                    <w:color w:val="174486"/>
                    <w:spacing w:val="-30"/>
                    <w:w w:val="95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w w:val="95"/>
                    <w:sz w:val="21"/>
                  </w:rPr>
                  <w:t>a</w:t>
                </w:r>
                <w:r>
                  <w:rPr>
                    <w:rFonts w:ascii="Verdana"/>
                    <w:color w:val="174486"/>
                    <w:spacing w:val="-30"/>
                    <w:w w:val="95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w w:val="95"/>
                    <w:sz w:val="21"/>
                  </w:rPr>
                  <w:t>Creative</w:t>
                </w:r>
                <w:r>
                  <w:rPr>
                    <w:rFonts w:ascii="Verdana"/>
                    <w:color w:val="174486"/>
                    <w:spacing w:val="-29"/>
                    <w:w w:val="95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w w:val="95"/>
                    <w:sz w:val="21"/>
                  </w:rPr>
                  <w:t xml:space="preserve">Commons </w:t>
                </w:r>
                <w:r>
                  <w:rPr>
                    <w:rFonts w:ascii="Verdana"/>
                    <w:color w:val="174486"/>
                    <w:sz w:val="21"/>
                  </w:rPr>
                  <w:t>Attribution</w:t>
                </w:r>
                <w:r>
                  <w:rPr>
                    <w:rFonts w:ascii="Verdana"/>
                    <w:color w:val="174486"/>
                    <w:spacing w:val="-34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sz w:val="21"/>
                  </w:rPr>
                  <w:t>4.0</w:t>
                </w:r>
                <w:r>
                  <w:rPr>
                    <w:rFonts w:ascii="Verdana"/>
                    <w:color w:val="174486"/>
                    <w:spacing w:val="-34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sz w:val="21"/>
                  </w:rPr>
                  <w:t>International</w:t>
                </w:r>
                <w:r>
                  <w:rPr>
                    <w:rFonts w:ascii="Verdana"/>
                    <w:color w:val="174486"/>
                    <w:spacing w:val="-34"/>
                    <w:sz w:val="21"/>
                  </w:rPr>
                  <w:t xml:space="preserve"> </w:t>
                </w:r>
                <w:r>
                  <w:rPr>
                    <w:rFonts w:ascii="Verdana"/>
                    <w:color w:val="174486"/>
                    <w:sz w:val="21"/>
                  </w:rPr>
                  <w:t>License.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64pt;margin-top:1121.65pt;width:113.35pt;height:15.3pt;z-index:-251892736;mso-position-horizontal-relative:page;mso-position-vertical-relative:page" filled="f" stroked="f">
          <v:textbox inset="0,0,0,0">
            <w:txbxContent>
              <w:p w:rsidR="00E86E80" w:rsidRDefault="00DC5C02">
                <w:pPr>
                  <w:spacing w:before="21"/>
                  <w:ind w:left="20"/>
                  <w:rPr>
                    <w:rFonts w:ascii="Verdana"/>
                    <w:sz w:val="21"/>
                  </w:rPr>
                </w:pPr>
                <w:r>
                  <w:rPr>
                    <w:rFonts w:ascii="Verdana"/>
                    <w:color w:val="174486"/>
                    <w:w w:val="85"/>
                    <w:sz w:val="21"/>
                  </w:rPr>
                  <w:t>https://embed.eadtu.eu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C02" w:rsidRDefault="00DC5C02">
      <w:r>
        <w:separator/>
      </w:r>
    </w:p>
  </w:footnote>
  <w:footnote w:type="continuationSeparator" w:id="0">
    <w:p w:rsidR="00DC5C02" w:rsidRDefault="00DC5C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E86E80"/>
    <w:rsid w:val="0070351D"/>
    <w:rsid w:val="00DC5C02"/>
    <w:rsid w:val="00E8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Pr>
      <w:rFonts w:ascii="Tahoma" w:eastAsia="Tahoma" w:hAnsi="Tahoma" w:cs="Tahoma"/>
    </w:rPr>
  </w:style>
  <w:style w:type="paragraph" w:styleId="Kop1">
    <w:name w:val="heading 1"/>
    <w:basedOn w:val="Standaard"/>
    <w:uiPriority w:val="1"/>
    <w:qFormat/>
    <w:pPr>
      <w:ind w:left="187" w:right="283"/>
      <w:jc w:val="center"/>
      <w:outlineLvl w:val="0"/>
    </w:pPr>
    <w:rPr>
      <w:rFonts w:ascii="Century Gothic" w:eastAsia="Century Gothic" w:hAnsi="Century Gothic" w:cs="Century Gothic"/>
      <w:sz w:val="32"/>
      <w:szCs w:val="32"/>
    </w:rPr>
  </w:style>
  <w:style w:type="paragraph" w:styleId="Kop2">
    <w:name w:val="heading 2"/>
    <w:basedOn w:val="Standaard"/>
    <w:uiPriority w:val="1"/>
    <w:qFormat/>
    <w:pPr>
      <w:ind w:left="187" w:right="285"/>
      <w:jc w:val="center"/>
      <w:outlineLvl w:val="1"/>
    </w:pPr>
    <w:rPr>
      <w:rFonts w:ascii="Century Gothic" w:eastAsia="Century Gothic" w:hAnsi="Century Gothic" w:cs="Century Gothic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rFonts w:ascii="Verdana" w:eastAsia="Verdana" w:hAnsi="Verdana" w:cs="Verdana"/>
      <w:i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  <w:pPr>
      <w:ind w:left="110" w:right="185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860</Words>
  <Characters>4736</Characters>
  <Application>Microsoft Office Word</Application>
  <DocSecurity>0</DocSecurity>
  <Lines>39</Lines>
  <Paragraphs>11</Paragraphs>
  <ScaleCrop>false</ScaleCrop>
  <Company/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Handout Course Level.docx</dc:title>
  <cp:lastModifiedBy>eadtu</cp:lastModifiedBy>
  <cp:revision>2</cp:revision>
  <dcterms:created xsi:type="dcterms:W3CDTF">2020-05-01T13:52:00Z</dcterms:created>
  <dcterms:modified xsi:type="dcterms:W3CDTF">2020-05-01T13:53:00Z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2020-04-23T00:00:00Z</vt:filetime>
  </property>
  <property fmtid="{D5CDD505-2E9C-101B-9397-08002B2CF9AE}" pid="3" name="Creator">
    <vt:lpwstr>Word</vt:lpwstr>
  </property>
  <property fmtid="{D5CDD505-2E9C-101B-9397-08002B2CF9AE}" pid="4" name="LastSaved">
    <vt:filetime>2020-05-01T00:00:00Z</vt:filetime>
  </property>
</Properties>
</file>