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376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8"/>
        <w:gridCol w:w="7556"/>
      </w:tblGrid>
      <w:tr w:rsidR="00AD0928" w:rsidRPr="00CC4F53" w14:paraId="702808FA" w14:textId="77777777" w:rsidTr="00CC4F53">
        <w:trPr>
          <w:trHeight w:val="274"/>
        </w:trPr>
        <w:tc>
          <w:tcPr>
            <w:tcW w:w="2078" w:type="dxa"/>
            <w:tcBorders>
              <w:top w:val="single" w:sz="4" w:space="0" w:color="auto"/>
              <w:left w:val="single" w:sz="4" w:space="0" w:color="auto"/>
              <w:bottom w:val="single" w:sz="4" w:space="0" w:color="auto"/>
              <w:right w:val="single" w:sz="4" w:space="0" w:color="auto"/>
            </w:tcBorders>
            <w:shd w:val="clear" w:color="auto" w:fill="FFFF00"/>
          </w:tcPr>
          <w:p w14:paraId="16D5DF55" w14:textId="77777777" w:rsidR="00AD0928" w:rsidRPr="00CC4F53" w:rsidRDefault="00AD0928" w:rsidP="00CC4F53">
            <w:pPr>
              <w:rPr>
                <w:rFonts w:asciiTheme="minorHAnsi" w:hAnsiTheme="minorHAnsi" w:cstheme="minorHAnsi"/>
                <w:b/>
                <w:i/>
                <w:sz w:val="22"/>
                <w:szCs w:val="22"/>
                <w:highlight w:val="yellow"/>
              </w:rPr>
            </w:pPr>
            <w:r w:rsidRPr="00CC4F53">
              <w:rPr>
                <w:rFonts w:asciiTheme="minorHAnsi" w:hAnsiTheme="minorHAnsi" w:cstheme="minorHAnsi"/>
                <w:b/>
                <w:i/>
                <w:sz w:val="22"/>
                <w:szCs w:val="22"/>
                <w:highlight w:val="yellow"/>
              </w:rPr>
              <w:t>School/Department:</w:t>
            </w:r>
          </w:p>
        </w:tc>
        <w:tc>
          <w:tcPr>
            <w:tcW w:w="7556" w:type="dxa"/>
            <w:tcBorders>
              <w:top w:val="single" w:sz="4" w:space="0" w:color="auto"/>
              <w:left w:val="single" w:sz="4" w:space="0" w:color="auto"/>
              <w:bottom w:val="single" w:sz="4" w:space="0" w:color="auto"/>
              <w:right w:val="single" w:sz="4" w:space="0" w:color="auto"/>
            </w:tcBorders>
            <w:shd w:val="clear" w:color="auto" w:fill="FFFF00"/>
          </w:tcPr>
          <w:p w14:paraId="25E57E39" w14:textId="77777777" w:rsidR="00AD0928" w:rsidRPr="00CC4F53" w:rsidRDefault="00AD0928" w:rsidP="00CC4F53">
            <w:pPr>
              <w:rPr>
                <w:rFonts w:asciiTheme="minorHAnsi" w:hAnsiTheme="minorHAnsi" w:cstheme="minorHAnsi"/>
                <w:b/>
                <w:i/>
                <w:sz w:val="22"/>
                <w:szCs w:val="22"/>
                <w:highlight w:val="yellow"/>
                <w:lang w:val="en-US"/>
              </w:rPr>
            </w:pPr>
            <w:r w:rsidRPr="00CC4F53">
              <w:rPr>
                <w:rFonts w:asciiTheme="minorHAnsi" w:hAnsiTheme="minorHAnsi" w:cstheme="minorHAnsi"/>
                <w:b/>
                <w:i/>
                <w:sz w:val="22"/>
                <w:szCs w:val="22"/>
                <w:highlight w:val="yellow"/>
                <w:lang w:val="en-US"/>
              </w:rPr>
              <w:t>Department of Neurosciences</w:t>
            </w:r>
          </w:p>
        </w:tc>
      </w:tr>
      <w:tr w:rsidR="00AD0928" w:rsidRPr="00CC4F53" w14:paraId="26913B9B" w14:textId="77777777" w:rsidTr="00CC4F53">
        <w:trPr>
          <w:trHeight w:val="484"/>
        </w:trPr>
        <w:tc>
          <w:tcPr>
            <w:tcW w:w="2078" w:type="dxa"/>
            <w:tcBorders>
              <w:top w:val="single" w:sz="4" w:space="0" w:color="auto"/>
              <w:left w:val="single" w:sz="4" w:space="0" w:color="auto"/>
              <w:bottom w:val="single" w:sz="4" w:space="0" w:color="auto"/>
              <w:right w:val="single" w:sz="4" w:space="0" w:color="auto"/>
            </w:tcBorders>
            <w:shd w:val="clear" w:color="auto" w:fill="auto"/>
          </w:tcPr>
          <w:p w14:paraId="4AED4878" w14:textId="77777777" w:rsidR="00AD0928" w:rsidRPr="00CC4F53" w:rsidRDefault="00AD0928" w:rsidP="00CC4F53">
            <w:pPr>
              <w:rPr>
                <w:rFonts w:asciiTheme="minorHAnsi" w:hAnsiTheme="minorHAnsi" w:cstheme="minorHAnsi"/>
                <w:b/>
                <w:i/>
                <w:sz w:val="22"/>
                <w:szCs w:val="22"/>
              </w:rPr>
            </w:pPr>
            <w:r w:rsidRPr="00CC4F53">
              <w:rPr>
                <w:rFonts w:asciiTheme="minorHAnsi" w:hAnsiTheme="minorHAnsi" w:cstheme="minorHAnsi"/>
                <w:b/>
                <w:i/>
                <w:sz w:val="22"/>
                <w:szCs w:val="22"/>
              </w:rPr>
              <w:t>Supervisor information:</w:t>
            </w:r>
          </w:p>
        </w:tc>
        <w:tc>
          <w:tcPr>
            <w:tcW w:w="7556" w:type="dxa"/>
            <w:tcBorders>
              <w:top w:val="single" w:sz="4" w:space="0" w:color="auto"/>
              <w:left w:val="single" w:sz="4" w:space="0" w:color="auto"/>
              <w:bottom w:val="single" w:sz="4" w:space="0" w:color="auto"/>
              <w:right w:val="single" w:sz="4" w:space="0" w:color="auto"/>
            </w:tcBorders>
            <w:shd w:val="clear" w:color="auto" w:fill="auto"/>
          </w:tcPr>
          <w:p w14:paraId="0C0201EF" w14:textId="77777777" w:rsidR="00AD0928" w:rsidRPr="00CC4F53" w:rsidRDefault="00AD0928" w:rsidP="00CC4F53">
            <w:pPr>
              <w:rPr>
                <w:rFonts w:asciiTheme="minorHAnsi" w:hAnsiTheme="minorHAnsi" w:cstheme="minorHAnsi"/>
                <w:b/>
                <w:i/>
                <w:sz w:val="22"/>
                <w:szCs w:val="22"/>
                <w:lang w:val="en-US"/>
              </w:rPr>
            </w:pPr>
            <w:r w:rsidRPr="00CC4F53">
              <w:rPr>
                <w:rFonts w:asciiTheme="minorHAnsi" w:hAnsiTheme="minorHAnsi" w:cstheme="minorHAnsi"/>
                <w:b/>
                <w:i/>
                <w:sz w:val="22"/>
                <w:szCs w:val="22"/>
                <w:lang w:val="en-US"/>
              </w:rPr>
              <w:t>Dr. P.A. Forbes, PhD and Prof. M.A. Frens</w:t>
            </w:r>
          </w:p>
          <w:p w14:paraId="4410D53D" w14:textId="77777777" w:rsidR="00AD0928" w:rsidRPr="00CC4F53" w:rsidRDefault="00AD0928" w:rsidP="00CC4F53">
            <w:pPr>
              <w:numPr>
                <w:ilvl w:val="0"/>
                <w:numId w:val="2"/>
              </w:numPr>
              <w:ind w:left="233" w:hanging="202"/>
              <w:rPr>
                <w:rFonts w:asciiTheme="minorHAnsi" w:hAnsiTheme="minorHAnsi" w:cstheme="minorHAnsi"/>
                <w:i/>
                <w:sz w:val="22"/>
                <w:szCs w:val="22"/>
              </w:rPr>
            </w:pPr>
            <w:r w:rsidRPr="00CC4F53">
              <w:rPr>
                <w:rFonts w:asciiTheme="minorHAnsi" w:hAnsiTheme="minorHAnsi" w:cstheme="minorHAnsi"/>
                <w:b/>
                <w:i/>
                <w:sz w:val="22"/>
                <w:szCs w:val="22"/>
              </w:rPr>
              <w:t>Email:</w:t>
            </w:r>
            <w:r w:rsidRPr="00CC4F53">
              <w:rPr>
                <w:rFonts w:asciiTheme="minorHAnsi" w:hAnsiTheme="minorHAnsi" w:cstheme="minorHAnsi"/>
                <w:i/>
                <w:sz w:val="22"/>
                <w:szCs w:val="22"/>
              </w:rPr>
              <w:t xml:space="preserve"> </w:t>
            </w:r>
            <w:hyperlink r:id="rId7" w:history="1">
              <w:r w:rsidRPr="00CC4F53">
                <w:rPr>
                  <w:rStyle w:val="a5"/>
                  <w:rFonts w:asciiTheme="minorHAnsi" w:hAnsiTheme="minorHAnsi" w:cstheme="minorHAnsi"/>
                  <w:i/>
                  <w:sz w:val="22"/>
                  <w:szCs w:val="22"/>
                </w:rPr>
                <w:t>p.forbes@erasmusmc.nl</w:t>
              </w:r>
            </w:hyperlink>
            <w:r w:rsidRPr="00CC4F53">
              <w:rPr>
                <w:rFonts w:asciiTheme="minorHAnsi" w:hAnsiTheme="minorHAnsi" w:cstheme="minorHAnsi"/>
                <w:i/>
                <w:sz w:val="22"/>
                <w:szCs w:val="22"/>
              </w:rPr>
              <w:t xml:space="preserve"> ; </w:t>
            </w:r>
            <w:hyperlink r:id="rId8" w:history="1">
              <w:r w:rsidRPr="00CC4F53">
                <w:rPr>
                  <w:rStyle w:val="a5"/>
                  <w:rFonts w:asciiTheme="minorHAnsi" w:hAnsiTheme="minorHAnsi" w:cstheme="minorHAnsi"/>
                  <w:i/>
                  <w:sz w:val="22"/>
                  <w:szCs w:val="22"/>
                </w:rPr>
                <w:t>m.frens@erasmusmc.nl</w:t>
              </w:r>
            </w:hyperlink>
            <w:r w:rsidRPr="00CC4F53">
              <w:rPr>
                <w:rFonts w:asciiTheme="minorHAnsi" w:hAnsiTheme="minorHAnsi" w:cstheme="minorHAnsi"/>
                <w:i/>
                <w:sz w:val="22"/>
                <w:szCs w:val="22"/>
              </w:rPr>
              <w:t xml:space="preserve"> </w:t>
            </w:r>
          </w:p>
          <w:p w14:paraId="54D14D77" w14:textId="77777777" w:rsidR="00AD0928" w:rsidRPr="00CC4F53" w:rsidRDefault="00AD0928" w:rsidP="00CC4F53">
            <w:pPr>
              <w:numPr>
                <w:ilvl w:val="0"/>
                <w:numId w:val="2"/>
              </w:numPr>
              <w:ind w:left="233" w:hanging="202"/>
              <w:rPr>
                <w:rFonts w:asciiTheme="minorHAnsi" w:hAnsiTheme="minorHAnsi" w:cstheme="minorHAnsi"/>
                <w:i/>
                <w:sz w:val="22"/>
                <w:szCs w:val="22"/>
                <w:lang w:val="nl-NL"/>
              </w:rPr>
            </w:pPr>
            <w:r w:rsidRPr="00CC4F53">
              <w:rPr>
                <w:rFonts w:asciiTheme="minorHAnsi" w:hAnsiTheme="minorHAnsi" w:cstheme="minorHAnsi"/>
                <w:b/>
                <w:i/>
                <w:sz w:val="22"/>
                <w:szCs w:val="22"/>
                <w:lang w:val="en-US"/>
              </w:rPr>
              <w:t>Website:</w:t>
            </w:r>
            <w:r w:rsidRPr="00CC4F53">
              <w:rPr>
                <w:rFonts w:asciiTheme="minorHAnsi" w:hAnsiTheme="minorHAnsi" w:cstheme="minorHAnsi"/>
                <w:i/>
                <w:sz w:val="22"/>
                <w:szCs w:val="22"/>
                <w:lang w:val="en-US"/>
              </w:rPr>
              <w:t xml:space="preserve"> </w:t>
            </w:r>
            <w:hyperlink r:id="rId9" w:history="1">
              <w:r w:rsidRPr="00CC4F53">
                <w:rPr>
                  <w:rStyle w:val="a5"/>
                  <w:rFonts w:asciiTheme="minorHAnsi" w:hAnsiTheme="minorHAnsi" w:cstheme="minorHAnsi"/>
                  <w:i/>
                  <w:sz w:val="22"/>
                  <w:szCs w:val="22"/>
                  <w:lang w:val="en-US"/>
                </w:rPr>
                <w:t>http://w</w:t>
              </w:r>
              <w:r w:rsidRPr="00CC4F53">
                <w:rPr>
                  <w:rStyle w:val="a5"/>
                  <w:rFonts w:asciiTheme="minorHAnsi" w:hAnsiTheme="minorHAnsi" w:cstheme="minorHAnsi"/>
                  <w:i/>
                  <w:sz w:val="22"/>
                  <w:szCs w:val="22"/>
                  <w:lang w:val="nl-NL"/>
                </w:rPr>
                <w:t>ww.neuro.nl</w:t>
              </w:r>
            </w:hyperlink>
            <w:r w:rsidRPr="00CC4F53">
              <w:rPr>
                <w:rFonts w:asciiTheme="minorHAnsi" w:hAnsiTheme="minorHAnsi" w:cstheme="minorHAnsi"/>
                <w:i/>
                <w:sz w:val="22"/>
                <w:szCs w:val="22"/>
                <w:lang w:val="nl-NL"/>
              </w:rPr>
              <w:t xml:space="preserve"> </w:t>
            </w:r>
          </w:p>
          <w:p w14:paraId="7C95B2EE" w14:textId="77777777" w:rsidR="00AD0928" w:rsidRPr="00CC4F53" w:rsidRDefault="00AD0928" w:rsidP="00CC4F53">
            <w:pPr>
              <w:numPr>
                <w:ilvl w:val="0"/>
                <w:numId w:val="2"/>
              </w:numPr>
              <w:ind w:left="233" w:hanging="202"/>
              <w:rPr>
                <w:rFonts w:asciiTheme="minorHAnsi" w:hAnsiTheme="minorHAnsi" w:cstheme="minorHAnsi"/>
                <w:b/>
                <w:i/>
                <w:sz w:val="22"/>
                <w:szCs w:val="22"/>
              </w:rPr>
            </w:pPr>
            <w:r w:rsidRPr="00CC4F53">
              <w:rPr>
                <w:rFonts w:asciiTheme="minorHAnsi" w:hAnsiTheme="minorHAnsi" w:cstheme="minorHAnsi"/>
                <w:b/>
                <w:i/>
                <w:sz w:val="22"/>
                <w:szCs w:val="22"/>
              </w:rPr>
              <w:t xml:space="preserve">Personal Grants: </w:t>
            </w:r>
          </w:p>
          <w:p w14:paraId="15FE5976" w14:textId="77777777" w:rsidR="00AD0928" w:rsidRPr="00CC4F53" w:rsidRDefault="00AD0928" w:rsidP="00CC4F53">
            <w:pPr>
              <w:numPr>
                <w:ilvl w:val="0"/>
                <w:numId w:val="3"/>
              </w:numPr>
              <w:ind w:left="233" w:hanging="233"/>
              <w:rPr>
                <w:rFonts w:asciiTheme="minorHAnsi" w:hAnsiTheme="minorHAnsi" w:cstheme="minorHAnsi"/>
                <w:i/>
                <w:sz w:val="22"/>
                <w:szCs w:val="22"/>
              </w:rPr>
            </w:pPr>
            <w:r w:rsidRPr="00CC4F53">
              <w:rPr>
                <w:rFonts w:asciiTheme="minorHAnsi" w:hAnsiTheme="minorHAnsi" w:cstheme="minorHAnsi"/>
                <w:i/>
                <w:sz w:val="22"/>
                <w:szCs w:val="22"/>
              </w:rPr>
              <w:t>Dutch Scientific Organization Grant (VIDI, Top Talent, VENI), 2017, 2019, 2021</w:t>
            </w:r>
          </w:p>
          <w:p w14:paraId="59BAC73A" w14:textId="77777777" w:rsidR="00AD0928" w:rsidRPr="00CC4F53" w:rsidRDefault="00AD0928" w:rsidP="00CC4F53">
            <w:pPr>
              <w:numPr>
                <w:ilvl w:val="0"/>
                <w:numId w:val="3"/>
              </w:numPr>
              <w:ind w:left="233" w:hanging="233"/>
              <w:rPr>
                <w:rFonts w:asciiTheme="minorHAnsi" w:hAnsiTheme="minorHAnsi" w:cstheme="minorHAnsi"/>
                <w:i/>
                <w:sz w:val="22"/>
                <w:szCs w:val="22"/>
              </w:rPr>
            </w:pPr>
            <w:r w:rsidRPr="00CC4F53">
              <w:rPr>
                <w:rFonts w:asciiTheme="minorHAnsi" w:hAnsiTheme="minorHAnsi" w:cstheme="minorHAnsi"/>
                <w:i/>
                <w:sz w:val="22"/>
                <w:szCs w:val="22"/>
              </w:rPr>
              <w:t>ESA Parabolic Flight Campaigns, 2016, 2017, 2018</w:t>
            </w:r>
          </w:p>
          <w:p w14:paraId="6D79E139" w14:textId="77777777" w:rsidR="00AD0928" w:rsidRPr="00CC4F53" w:rsidRDefault="00AD0928" w:rsidP="00CC4F53">
            <w:pPr>
              <w:numPr>
                <w:ilvl w:val="0"/>
                <w:numId w:val="3"/>
              </w:numPr>
              <w:ind w:left="233" w:hanging="233"/>
              <w:rPr>
                <w:rFonts w:asciiTheme="minorHAnsi" w:hAnsiTheme="minorHAnsi" w:cstheme="minorHAnsi"/>
                <w:i/>
                <w:sz w:val="22"/>
                <w:szCs w:val="22"/>
              </w:rPr>
            </w:pPr>
            <w:r w:rsidRPr="00CC4F53">
              <w:rPr>
                <w:rFonts w:asciiTheme="minorHAnsi" w:hAnsiTheme="minorHAnsi" w:cstheme="minorHAnsi"/>
                <w:i/>
                <w:sz w:val="22"/>
                <w:szCs w:val="22"/>
              </w:rPr>
              <w:t xml:space="preserve">European Research Commission (Marie </w:t>
            </w:r>
            <w:proofErr w:type="spellStart"/>
            <w:r w:rsidRPr="00CC4F53">
              <w:rPr>
                <w:rFonts w:asciiTheme="minorHAnsi" w:hAnsiTheme="minorHAnsi" w:cstheme="minorHAnsi"/>
                <w:i/>
                <w:sz w:val="22"/>
                <w:szCs w:val="22"/>
              </w:rPr>
              <w:t>Sklodowska</w:t>
            </w:r>
            <w:proofErr w:type="spellEnd"/>
            <w:r w:rsidRPr="00CC4F53">
              <w:rPr>
                <w:rFonts w:asciiTheme="minorHAnsi" w:hAnsiTheme="minorHAnsi" w:cstheme="minorHAnsi"/>
                <w:i/>
                <w:sz w:val="22"/>
                <w:szCs w:val="22"/>
              </w:rPr>
              <w:t>-Curie Action), 2014</w:t>
            </w:r>
          </w:p>
          <w:p w14:paraId="77C229C9" w14:textId="77777777" w:rsidR="00AD0928" w:rsidRPr="00CC4F53" w:rsidRDefault="00AD0928" w:rsidP="00CC4F53">
            <w:pPr>
              <w:numPr>
                <w:ilvl w:val="0"/>
                <w:numId w:val="3"/>
              </w:numPr>
              <w:ind w:left="233" w:hanging="233"/>
              <w:rPr>
                <w:rFonts w:asciiTheme="minorHAnsi" w:hAnsiTheme="minorHAnsi" w:cstheme="minorHAnsi"/>
                <w:i/>
                <w:sz w:val="22"/>
                <w:szCs w:val="22"/>
              </w:rPr>
            </w:pPr>
            <w:r w:rsidRPr="00CC4F53">
              <w:rPr>
                <w:rFonts w:asciiTheme="minorHAnsi" w:hAnsiTheme="minorHAnsi" w:cstheme="minorHAnsi"/>
                <w:i/>
                <w:sz w:val="22"/>
                <w:szCs w:val="22"/>
              </w:rPr>
              <w:t>National Science and Engineering Research Council (Canada), 2013</w:t>
            </w:r>
          </w:p>
          <w:p w14:paraId="6EC9FB61" w14:textId="77777777" w:rsidR="00AD0928" w:rsidRPr="00CC4F53" w:rsidRDefault="00AD0928" w:rsidP="00CC4F53">
            <w:pPr>
              <w:numPr>
                <w:ilvl w:val="0"/>
                <w:numId w:val="3"/>
              </w:numPr>
              <w:ind w:left="233" w:hanging="233"/>
              <w:rPr>
                <w:rFonts w:asciiTheme="minorHAnsi" w:hAnsiTheme="minorHAnsi" w:cstheme="minorHAnsi"/>
                <w:i/>
                <w:sz w:val="22"/>
                <w:szCs w:val="22"/>
              </w:rPr>
            </w:pPr>
            <w:r w:rsidRPr="00CC4F53">
              <w:rPr>
                <w:rFonts w:asciiTheme="minorHAnsi" w:hAnsiTheme="minorHAnsi" w:cstheme="minorHAnsi"/>
                <w:i/>
                <w:sz w:val="22"/>
                <w:szCs w:val="22"/>
              </w:rPr>
              <w:t>Nissan Motors, 2013</w:t>
            </w:r>
          </w:p>
          <w:p w14:paraId="55BD9FB7" w14:textId="77777777" w:rsidR="00AD0928" w:rsidRPr="00CC4F53" w:rsidRDefault="00AD0928" w:rsidP="00CC4F53">
            <w:pPr>
              <w:numPr>
                <w:ilvl w:val="0"/>
                <w:numId w:val="2"/>
              </w:numPr>
              <w:ind w:left="233" w:hanging="202"/>
              <w:rPr>
                <w:rFonts w:asciiTheme="minorHAnsi" w:hAnsiTheme="minorHAnsi" w:cstheme="minorHAnsi"/>
                <w:b/>
                <w:i/>
                <w:sz w:val="22"/>
                <w:szCs w:val="22"/>
              </w:rPr>
            </w:pPr>
            <w:r w:rsidRPr="00CC4F53">
              <w:rPr>
                <w:rFonts w:asciiTheme="minorHAnsi" w:hAnsiTheme="minorHAnsi" w:cstheme="minorHAnsi"/>
                <w:b/>
                <w:i/>
                <w:sz w:val="22"/>
                <w:szCs w:val="22"/>
              </w:rPr>
              <w:t>Most important publications:</w:t>
            </w:r>
          </w:p>
          <w:p w14:paraId="66A50379" w14:textId="77777777" w:rsidR="00AD0928" w:rsidRPr="00CC4F53" w:rsidRDefault="00AD0928" w:rsidP="00CC4F53">
            <w:pPr>
              <w:pStyle w:val="a8"/>
              <w:numPr>
                <w:ilvl w:val="0"/>
                <w:numId w:val="5"/>
              </w:numPr>
              <w:ind w:left="233" w:hanging="203"/>
              <w:rPr>
                <w:rFonts w:asciiTheme="minorHAnsi" w:hAnsiTheme="minorHAnsi" w:cstheme="minorHAnsi"/>
                <w:sz w:val="22"/>
                <w:szCs w:val="22"/>
                <w:lang w:val="nl-NL"/>
              </w:rPr>
            </w:pPr>
            <w:r w:rsidRPr="00CC4F53">
              <w:rPr>
                <w:rFonts w:asciiTheme="minorHAnsi" w:hAnsiTheme="minorHAnsi" w:cstheme="minorHAnsi"/>
                <w:b/>
                <w:sz w:val="22"/>
                <w:szCs w:val="22"/>
                <w:lang w:val="nl-NL"/>
              </w:rPr>
              <w:t>eLife</w:t>
            </w:r>
            <w:r w:rsidRPr="00CC4F53">
              <w:rPr>
                <w:rFonts w:asciiTheme="minorHAnsi" w:hAnsiTheme="minorHAnsi" w:cstheme="minorHAnsi"/>
                <w:sz w:val="22"/>
                <w:szCs w:val="22"/>
                <w:lang w:val="nl-NL"/>
              </w:rPr>
              <w:t>, 2021, doi: 10.7554/eLife.65085</w:t>
            </w:r>
          </w:p>
          <w:p w14:paraId="63832A8C" w14:textId="77777777" w:rsidR="00AD0928" w:rsidRPr="00CC4F53" w:rsidRDefault="00AD0928" w:rsidP="00CC4F53">
            <w:pPr>
              <w:pStyle w:val="a8"/>
              <w:numPr>
                <w:ilvl w:val="0"/>
                <w:numId w:val="5"/>
              </w:numPr>
              <w:ind w:left="233" w:hanging="203"/>
              <w:rPr>
                <w:rFonts w:asciiTheme="minorHAnsi" w:hAnsiTheme="minorHAnsi" w:cstheme="minorHAnsi"/>
                <w:sz w:val="22"/>
                <w:szCs w:val="22"/>
                <w:lang w:val="nl-NL"/>
              </w:rPr>
            </w:pPr>
            <w:r w:rsidRPr="00CC4F53">
              <w:rPr>
                <w:rFonts w:asciiTheme="minorHAnsi" w:hAnsiTheme="minorHAnsi" w:cstheme="minorHAnsi"/>
                <w:b/>
                <w:sz w:val="22"/>
                <w:szCs w:val="22"/>
                <w:lang w:val="nl-NL"/>
              </w:rPr>
              <w:t>Scientific Reports</w:t>
            </w:r>
            <w:r w:rsidRPr="00CC4F53">
              <w:rPr>
                <w:rFonts w:asciiTheme="minorHAnsi" w:hAnsiTheme="minorHAnsi" w:cstheme="minorHAnsi"/>
                <w:sz w:val="22"/>
                <w:szCs w:val="22"/>
                <w:lang w:val="nl-NL"/>
              </w:rPr>
              <w:t>, 2021, doi: 10.1038/s41598-021-93037-7</w:t>
            </w:r>
          </w:p>
          <w:p w14:paraId="3A0424C9" w14:textId="77777777" w:rsidR="00AD0928" w:rsidRPr="00CC4F53" w:rsidRDefault="00AD0928" w:rsidP="00CC4F53">
            <w:pPr>
              <w:pStyle w:val="a8"/>
              <w:numPr>
                <w:ilvl w:val="0"/>
                <w:numId w:val="5"/>
              </w:numPr>
              <w:ind w:left="233" w:hanging="203"/>
              <w:rPr>
                <w:rFonts w:asciiTheme="minorHAnsi" w:hAnsiTheme="minorHAnsi" w:cstheme="minorHAnsi"/>
                <w:sz w:val="22"/>
                <w:szCs w:val="22"/>
              </w:rPr>
            </w:pPr>
            <w:r w:rsidRPr="00CC4F53">
              <w:rPr>
                <w:rFonts w:asciiTheme="minorHAnsi" w:hAnsiTheme="minorHAnsi" w:cstheme="minorHAnsi"/>
                <w:b/>
                <w:sz w:val="22"/>
                <w:szCs w:val="22"/>
              </w:rPr>
              <w:t>Journal of Neuroscience</w:t>
            </w:r>
            <w:r w:rsidRPr="00CC4F53">
              <w:rPr>
                <w:rFonts w:asciiTheme="minorHAnsi" w:hAnsiTheme="minorHAnsi" w:cstheme="minorHAnsi"/>
                <w:sz w:val="22"/>
                <w:szCs w:val="22"/>
              </w:rPr>
              <w:t xml:space="preserve">, 2020, </w:t>
            </w:r>
            <w:proofErr w:type="spellStart"/>
            <w:r w:rsidRPr="00CC4F53">
              <w:rPr>
                <w:rFonts w:asciiTheme="minorHAnsi" w:hAnsiTheme="minorHAnsi" w:cstheme="minorHAnsi"/>
                <w:sz w:val="22"/>
                <w:szCs w:val="22"/>
              </w:rPr>
              <w:t>doi</w:t>
            </w:r>
            <w:proofErr w:type="spellEnd"/>
            <w:r w:rsidRPr="00CC4F53">
              <w:rPr>
                <w:rFonts w:asciiTheme="minorHAnsi" w:hAnsiTheme="minorHAnsi" w:cstheme="minorHAnsi"/>
                <w:sz w:val="22"/>
                <w:szCs w:val="22"/>
              </w:rPr>
              <w:t>: 10.1523/JNEUROSCI.1463-19.2020</w:t>
            </w:r>
          </w:p>
          <w:p w14:paraId="4C040A63" w14:textId="77777777" w:rsidR="00AD0928" w:rsidRPr="00CC4F53" w:rsidRDefault="00AD0928" w:rsidP="00CC4F53">
            <w:pPr>
              <w:pStyle w:val="a8"/>
              <w:numPr>
                <w:ilvl w:val="0"/>
                <w:numId w:val="5"/>
              </w:numPr>
              <w:ind w:left="233" w:hanging="203"/>
              <w:rPr>
                <w:rFonts w:asciiTheme="minorHAnsi" w:hAnsiTheme="minorHAnsi" w:cstheme="minorHAnsi"/>
                <w:sz w:val="22"/>
                <w:szCs w:val="22"/>
              </w:rPr>
            </w:pPr>
            <w:r w:rsidRPr="00CC4F53">
              <w:rPr>
                <w:rFonts w:asciiTheme="minorHAnsi" w:hAnsiTheme="minorHAnsi" w:cstheme="minorHAnsi"/>
                <w:b/>
                <w:sz w:val="22"/>
                <w:szCs w:val="22"/>
              </w:rPr>
              <w:t>Annals of Neurology</w:t>
            </w:r>
            <w:r w:rsidRPr="00CC4F53">
              <w:rPr>
                <w:rFonts w:asciiTheme="minorHAnsi" w:hAnsiTheme="minorHAnsi" w:cstheme="minorHAnsi"/>
                <w:sz w:val="22"/>
                <w:szCs w:val="22"/>
              </w:rPr>
              <w:t xml:space="preserve">, 2020, </w:t>
            </w:r>
            <w:proofErr w:type="spellStart"/>
            <w:r w:rsidRPr="00CC4F53">
              <w:rPr>
                <w:rFonts w:asciiTheme="minorHAnsi" w:hAnsiTheme="minorHAnsi" w:cstheme="minorHAnsi"/>
                <w:sz w:val="22"/>
                <w:szCs w:val="22"/>
              </w:rPr>
              <w:t>doi</w:t>
            </w:r>
            <w:proofErr w:type="spellEnd"/>
            <w:r w:rsidRPr="00CC4F53">
              <w:rPr>
                <w:rFonts w:asciiTheme="minorHAnsi" w:hAnsiTheme="minorHAnsi" w:cstheme="minorHAnsi"/>
                <w:sz w:val="22"/>
                <w:szCs w:val="22"/>
              </w:rPr>
              <w:t>: 10.1002/ana.25679</w:t>
            </w:r>
          </w:p>
          <w:p w14:paraId="520F49DC" w14:textId="77777777" w:rsidR="00AD0928" w:rsidRPr="00CC4F53" w:rsidRDefault="00AD0928" w:rsidP="00CC4F53">
            <w:pPr>
              <w:pStyle w:val="a8"/>
              <w:numPr>
                <w:ilvl w:val="0"/>
                <w:numId w:val="5"/>
              </w:numPr>
              <w:ind w:left="233" w:hanging="203"/>
              <w:rPr>
                <w:rFonts w:asciiTheme="minorHAnsi" w:hAnsiTheme="minorHAnsi" w:cstheme="minorHAnsi"/>
                <w:sz w:val="22"/>
                <w:szCs w:val="22"/>
              </w:rPr>
            </w:pPr>
            <w:r w:rsidRPr="00CC4F53">
              <w:rPr>
                <w:rFonts w:asciiTheme="minorHAnsi" w:hAnsiTheme="minorHAnsi" w:cstheme="minorHAnsi"/>
                <w:b/>
                <w:sz w:val="22"/>
                <w:szCs w:val="22"/>
              </w:rPr>
              <w:t>Nature Communications</w:t>
            </w:r>
            <w:r w:rsidRPr="00CC4F53">
              <w:rPr>
                <w:rFonts w:asciiTheme="minorHAnsi" w:hAnsiTheme="minorHAnsi" w:cstheme="minorHAnsi"/>
                <w:sz w:val="22"/>
                <w:szCs w:val="22"/>
              </w:rPr>
              <w:t xml:space="preserve"> 2019, </w:t>
            </w:r>
            <w:proofErr w:type="spellStart"/>
            <w:r w:rsidRPr="00CC4F53">
              <w:rPr>
                <w:rFonts w:asciiTheme="minorHAnsi" w:hAnsiTheme="minorHAnsi" w:cstheme="minorHAnsi"/>
                <w:sz w:val="22"/>
                <w:szCs w:val="22"/>
              </w:rPr>
              <w:t>doi</w:t>
            </w:r>
            <w:proofErr w:type="spellEnd"/>
            <w:r w:rsidRPr="00CC4F53">
              <w:rPr>
                <w:rFonts w:asciiTheme="minorHAnsi" w:hAnsiTheme="minorHAnsi" w:cstheme="minorHAnsi"/>
                <w:sz w:val="22"/>
                <w:szCs w:val="22"/>
              </w:rPr>
              <w:t>: 10.1038/s41467-019-09738-1</w:t>
            </w:r>
          </w:p>
          <w:p w14:paraId="2F916B38" w14:textId="77777777" w:rsidR="00AD0928" w:rsidRPr="00CC4F53" w:rsidRDefault="00AD0928" w:rsidP="00CC4F53">
            <w:pPr>
              <w:pStyle w:val="a8"/>
              <w:numPr>
                <w:ilvl w:val="0"/>
                <w:numId w:val="5"/>
              </w:numPr>
              <w:ind w:left="233" w:hanging="203"/>
              <w:rPr>
                <w:rFonts w:asciiTheme="minorHAnsi" w:hAnsiTheme="minorHAnsi" w:cstheme="minorHAnsi"/>
                <w:sz w:val="22"/>
                <w:szCs w:val="22"/>
              </w:rPr>
            </w:pPr>
            <w:r w:rsidRPr="00CC4F53">
              <w:rPr>
                <w:rFonts w:asciiTheme="minorHAnsi" w:hAnsiTheme="minorHAnsi" w:cstheme="minorHAnsi"/>
                <w:b/>
                <w:sz w:val="22"/>
                <w:szCs w:val="22"/>
              </w:rPr>
              <w:t>Journal of Physiology</w:t>
            </w:r>
            <w:r w:rsidRPr="00CC4F53">
              <w:rPr>
                <w:rFonts w:asciiTheme="minorHAnsi" w:hAnsiTheme="minorHAnsi" w:cstheme="minorHAnsi"/>
                <w:sz w:val="22"/>
                <w:szCs w:val="22"/>
              </w:rPr>
              <w:t xml:space="preserve">, 2019, </w:t>
            </w:r>
            <w:proofErr w:type="spellStart"/>
            <w:r w:rsidRPr="00CC4F53">
              <w:rPr>
                <w:rFonts w:asciiTheme="minorHAnsi" w:hAnsiTheme="minorHAnsi" w:cstheme="minorHAnsi"/>
                <w:sz w:val="22"/>
                <w:szCs w:val="22"/>
              </w:rPr>
              <w:t>doi</w:t>
            </w:r>
            <w:proofErr w:type="spellEnd"/>
            <w:r w:rsidRPr="00CC4F53">
              <w:rPr>
                <w:rFonts w:asciiTheme="minorHAnsi" w:hAnsiTheme="minorHAnsi" w:cstheme="minorHAnsi"/>
                <w:sz w:val="22"/>
                <w:szCs w:val="22"/>
              </w:rPr>
              <w:t>: 10.1113/JP278642</w:t>
            </w:r>
          </w:p>
          <w:p w14:paraId="78CB0534" w14:textId="77777777" w:rsidR="00AD0928" w:rsidRPr="00CC4F53" w:rsidRDefault="00AD0928" w:rsidP="00CC4F53">
            <w:pPr>
              <w:pStyle w:val="a8"/>
              <w:numPr>
                <w:ilvl w:val="0"/>
                <w:numId w:val="5"/>
              </w:numPr>
              <w:ind w:left="233" w:hanging="203"/>
              <w:rPr>
                <w:rFonts w:asciiTheme="minorHAnsi" w:hAnsiTheme="minorHAnsi" w:cstheme="minorHAnsi"/>
                <w:sz w:val="22"/>
                <w:szCs w:val="22"/>
              </w:rPr>
            </w:pPr>
            <w:r w:rsidRPr="00CC4F53">
              <w:rPr>
                <w:rFonts w:asciiTheme="minorHAnsi" w:hAnsiTheme="minorHAnsi" w:cstheme="minorHAnsi"/>
                <w:b/>
                <w:sz w:val="22"/>
                <w:szCs w:val="22"/>
              </w:rPr>
              <w:t>Frontiers in Physiology</w:t>
            </w:r>
            <w:r w:rsidRPr="00CC4F53">
              <w:rPr>
                <w:rFonts w:asciiTheme="minorHAnsi" w:hAnsiTheme="minorHAnsi" w:cstheme="minorHAnsi"/>
                <w:sz w:val="22"/>
                <w:szCs w:val="22"/>
              </w:rPr>
              <w:t xml:space="preserve">, 2019, </w:t>
            </w:r>
            <w:proofErr w:type="spellStart"/>
            <w:r w:rsidRPr="00CC4F53">
              <w:rPr>
                <w:rFonts w:asciiTheme="minorHAnsi" w:hAnsiTheme="minorHAnsi" w:cstheme="minorHAnsi"/>
                <w:sz w:val="22"/>
                <w:szCs w:val="22"/>
              </w:rPr>
              <w:t>doi</w:t>
            </w:r>
            <w:proofErr w:type="spellEnd"/>
            <w:r w:rsidRPr="00CC4F53">
              <w:rPr>
                <w:rFonts w:asciiTheme="minorHAnsi" w:hAnsiTheme="minorHAnsi" w:cstheme="minorHAnsi"/>
                <w:sz w:val="22"/>
                <w:szCs w:val="22"/>
              </w:rPr>
              <w:t>: 10.3389/fphys.2019.00476</w:t>
            </w:r>
          </w:p>
          <w:p w14:paraId="1F938F22" w14:textId="77777777" w:rsidR="00AD0928" w:rsidRPr="00CC4F53" w:rsidRDefault="00AD0928" w:rsidP="00CC4F53">
            <w:pPr>
              <w:pStyle w:val="a8"/>
              <w:numPr>
                <w:ilvl w:val="0"/>
                <w:numId w:val="5"/>
              </w:numPr>
              <w:ind w:left="233" w:hanging="203"/>
              <w:rPr>
                <w:rFonts w:asciiTheme="minorHAnsi" w:hAnsiTheme="minorHAnsi" w:cstheme="minorHAnsi"/>
                <w:sz w:val="22"/>
                <w:szCs w:val="22"/>
              </w:rPr>
            </w:pPr>
            <w:proofErr w:type="spellStart"/>
            <w:r w:rsidRPr="00CC4F53">
              <w:rPr>
                <w:rFonts w:asciiTheme="minorHAnsi" w:hAnsiTheme="minorHAnsi" w:cstheme="minorHAnsi"/>
                <w:b/>
                <w:sz w:val="22"/>
                <w:szCs w:val="22"/>
              </w:rPr>
              <w:t>eNeuro</w:t>
            </w:r>
            <w:proofErr w:type="spellEnd"/>
            <w:r w:rsidRPr="00CC4F53">
              <w:rPr>
                <w:rFonts w:asciiTheme="minorHAnsi" w:hAnsiTheme="minorHAnsi" w:cstheme="minorHAnsi"/>
                <w:sz w:val="22"/>
                <w:szCs w:val="22"/>
              </w:rPr>
              <w:t xml:space="preserve">, 2018, </w:t>
            </w:r>
            <w:proofErr w:type="spellStart"/>
            <w:r w:rsidRPr="00CC4F53">
              <w:rPr>
                <w:rFonts w:asciiTheme="minorHAnsi" w:hAnsiTheme="minorHAnsi" w:cstheme="minorHAnsi"/>
                <w:sz w:val="22"/>
                <w:szCs w:val="22"/>
              </w:rPr>
              <w:t>doi</w:t>
            </w:r>
            <w:proofErr w:type="spellEnd"/>
            <w:r w:rsidRPr="00CC4F53">
              <w:rPr>
                <w:rFonts w:asciiTheme="minorHAnsi" w:hAnsiTheme="minorHAnsi" w:cstheme="minorHAnsi"/>
                <w:sz w:val="22"/>
                <w:szCs w:val="22"/>
              </w:rPr>
              <w:t>: 10.1523/ENEURO.0170-18.2018</w:t>
            </w:r>
          </w:p>
          <w:p w14:paraId="7AE6CCE9" w14:textId="77777777" w:rsidR="00AD0928" w:rsidRPr="00CC4F53" w:rsidRDefault="00AD0928" w:rsidP="00CC4F53">
            <w:pPr>
              <w:pStyle w:val="a8"/>
              <w:numPr>
                <w:ilvl w:val="0"/>
                <w:numId w:val="5"/>
              </w:numPr>
              <w:ind w:left="233" w:hanging="203"/>
              <w:rPr>
                <w:rFonts w:asciiTheme="minorHAnsi" w:hAnsiTheme="minorHAnsi" w:cstheme="minorHAnsi"/>
                <w:sz w:val="22"/>
                <w:szCs w:val="22"/>
              </w:rPr>
            </w:pPr>
            <w:r w:rsidRPr="00CC4F53">
              <w:rPr>
                <w:rFonts w:asciiTheme="minorHAnsi" w:hAnsiTheme="minorHAnsi" w:cstheme="minorHAnsi"/>
                <w:b/>
                <w:sz w:val="22"/>
                <w:szCs w:val="22"/>
              </w:rPr>
              <w:t>Handbook of Clinical Neurology</w:t>
            </w:r>
            <w:r w:rsidRPr="00CC4F53">
              <w:rPr>
                <w:rFonts w:asciiTheme="minorHAnsi" w:hAnsiTheme="minorHAnsi" w:cstheme="minorHAnsi"/>
                <w:sz w:val="22"/>
                <w:szCs w:val="22"/>
              </w:rPr>
              <w:t xml:space="preserve">, 2018, </w:t>
            </w:r>
            <w:proofErr w:type="spellStart"/>
            <w:r w:rsidRPr="00CC4F53">
              <w:rPr>
                <w:rFonts w:asciiTheme="minorHAnsi" w:hAnsiTheme="minorHAnsi" w:cstheme="minorHAnsi"/>
                <w:sz w:val="22"/>
                <w:szCs w:val="22"/>
              </w:rPr>
              <w:t>doi</w:t>
            </w:r>
            <w:proofErr w:type="spellEnd"/>
            <w:r w:rsidRPr="00CC4F53">
              <w:rPr>
                <w:rFonts w:asciiTheme="minorHAnsi" w:hAnsiTheme="minorHAnsi" w:cstheme="minorHAnsi"/>
                <w:sz w:val="22"/>
                <w:szCs w:val="22"/>
              </w:rPr>
              <w:t>: 10.1016/B978-0-444-63916-5.00004-5</w:t>
            </w:r>
          </w:p>
          <w:p w14:paraId="03500461" w14:textId="77777777" w:rsidR="00AD0928" w:rsidRPr="00CC4F53" w:rsidRDefault="00AD0928" w:rsidP="00CC4F53">
            <w:pPr>
              <w:pStyle w:val="a8"/>
              <w:numPr>
                <w:ilvl w:val="0"/>
                <w:numId w:val="5"/>
              </w:numPr>
              <w:ind w:left="233" w:hanging="203"/>
              <w:rPr>
                <w:rFonts w:asciiTheme="minorHAnsi" w:hAnsiTheme="minorHAnsi" w:cstheme="minorHAnsi"/>
                <w:sz w:val="22"/>
                <w:szCs w:val="22"/>
              </w:rPr>
            </w:pPr>
            <w:r w:rsidRPr="00CC4F53">
              <w:rPr>
                <w:rFonts w:asciiTheme="minorHAnsi" w:hAnsiTheme="minorHAnsi" w:cstheme="minorHAnsi"/>
                <w:b/>
                <w:sz w:val="22"/>
                <w:szCs w:val="22"/>
              </w:rPr>
              <w:t>Journal of Physiology</w:t>
            </w:r>
            <w:r w:rsidRPr="00CC4F53">
              <w:rPr>
                <w:rFonts w:asciiTheme="minorHAnsi" w:hAnsiTheme="minorHAnsi" w:cstheme="minorHAnsi"/>
                <w:sz w:val="22"/>
                <w:szCs w:val="22"/>
              </w:rPr>
              <w:t xml:space="preserve">, 2017, </w:t>
            </w:r>
            <w:proofErr w:type="spellStart"/>
            <w:r w:rsidRPr="00CC4F53">
              <w:rPr>
                <w:rFonts w:asciiTheme="minorHAnsi" w:hAnsiTheme="minorHAnsi" w:cstheme="minorHAnsi"/>
                <w:sz w:val="22"/>
                <w:szCs w:val="22"/>
              </w:rPr>
              <w:t>doi</w:t>
            </w:r>
            <w:proofErr w:type="spellEnd"/>
            <w:r w:rsidRPr="00CC4F53">
              <w:rPr>
                <w:rFonts w:asciiTheme="minorHAnsi" w:hAnsiTheme="minorHAnsi" w:cstheme="minorHAnsi"/>
                <w:sz w:val="22"/>
                <w:szCs w:val="22"/>
              </w:rPr>
              <w:t>: 10.1113/JP272614</w:t>
            </w:r>
          </w:p>
          <w:p w14:paraId="2FC4A8EC" w14:textId="77777777" w:rsidR="00AD0928" w:rsidRPr="00CC4F53" w:rsidRDefault="00AD0928" w:rsidP="00CC4F53">
            <w:pPr>
              <w:pStyle w:val="a8"/>
              <w:numPr>
                <w:ilvl w:val="0"/>
                <w:numId w:val="5"/>
              </w:numPr>
              <w:ind w:left="233" w:hanging="203"/>
              <w:rPr>
                <w:rFonts w:asciiTheme="minorHAnsi" w:hAnsiTheme="minorHAnsi" w:cstheme="minorHAnsi"/>
                <w:sz w:val="22"/>
                <w:szCs w:val="22"/>
              </w:rPr>
            </w:pPr>
            <w:r w:rsidRPr="00CC4F53">
              <w:rPr>
                <w:rFonts w:asciiTheme="minorHAnsi" w:hAnsiTheme="minorHAnsi" w:cstheme="minorHAnsi"/>
                <w:b/>
                <w:sz w:val="22"/>
                <w:szCs w:val="22"/>
              </w:rPr>
              <w:t>Journal of Neuroscience</w:t>
            </w:r>
            <w:r w:rsidRPr="00CC4F53">
              <w:rPr>
                <w:rFonts w:asciiTheme="minorHAnsi" w:hAnsiTheme="minorHAnsi" w:cstheme="minorHAnsi"/>
                <w:sz w:val="22"/>
                <w:szCs w:val="22"/>
              </w:rPr>
              <w:t xml:space="preserve">, 2016, </w:t>
            </w:r>
            <w:proofErr w:type="spellStart"/>
            <w:r w:rsidRPr="00CC4F53">
              <w:rPr>
                <w:rFonts w:asciiTheme="minorHAnsi" w:hAnsiTheme="minorHAnsi" w:cstheme="minorHAnsi"/>
                <w:sz w:val="22"/>
                <w:szCs w:val="22"/>
              </w:rPr>
              <w:t>doi</w:t>
            </w:r>
            <w:proofErr w:type="spellEnd"/>
            <w:r w:rsidRPr="00CC4F53">
              <w:rPr>
                <w:rFonts w:asciiTheme="minorHAnsi" w:hAnsiTheme="minorHAnsi" w:cstheme="minorHAnsi"/>
                <w:sz w:val="22"/>
                <w:szCs w:val="22"/>
              </w:rPr>
              <w:t>: 0.1523/JNEUROSCI.1902-16.2016</w:t>
            </w:r>
          </w:p>
        </w:tc>
      </w:tr>
      <w:tr w:rsidR="00AD0928" w:rsidRPr="00CC4F53" w14:paraId="6A7BB328" w14:textId="77777777" w:rsidTr="00CC4F53">
        <w:trPr>
          <w:trHeight w:val="372"/>
        </w:trPr>
        <w:tc>
          <w:tcPr>
            <w:tcW w:w="2078" w:type="dxa"/>
            <w:tcBorders>
              <w:top w:val="single" w:sz="4" w:space="0" w:color="auto"/>
              <w:left w:val="single" w:sz="4" w:space="0" w:color="auto"/>
              <w:bottom w:val="single" w:sz="4" w:space="0" w:color="auto"/>
              <w:right w:val="single" w:sz="4" w:space="0" w:color="auto"/>
            </w:tcBorders>
            <w:shd w:val="clear" w:color="auto" w:fill="auto"/>
          </w:tcPr>
          <w:p w14:paraId="2CA879EF" w14:textId="77777777" w:rsidR="00AD0928" w:rsidRPr="00CC4F53" w:rsidRDefault="00AD0928" w:rsidP="00CC4F53">
            <w:pPr>
              <w:rPr>
                <w:rFonts w:asciiTheme="minorHAnsi" w:hAnsiTheme="minorHAnsi" w:cstheme="minorHAnsi"/>
                <w:b/>
                <w:sz w:val="22"/>
                <w:szCs w:val="22"/>
              </w:rPr>
            </w:pPr>
            <w:r w:rsidRPr="00CC4F53">
              <w:rPr>
                <w:rFonts w:asciiTheme="minorHAnsi" w:hAnsiTheme="minorHAnsi" w:cstheme="minorHAnsi"/>
                <w:b/>
                <w:sz w:val="22"/>
                <w:szCs w:val="22"/>
              </w:rPr>
              <w:t>Project Title:</w:t>
            </w:r>
          </w:p>
        </w:tc>
        <w:tc>
          <w:tcPr>
            <w:tcW w:w="7556" w:type="dxa"/>
            <w:tcBorders>
              <w:top w:val="single" w:sz="4" w:space="0" w:color="auto"/>
              <w:left w:val="single" w:sz="4" w:space="0" w:color="auto"/>
              <w:bottom w:val="single" w:sz="4" w:space="0" w:color="auto"/>
              <w:right w:val="single" w:sz="4" w:space="0" w:color="auto"/>
            </w:tcBorders>
            <w:shd w:val="clear" w:color="auto" w:fill="auto"/>
          </w:tcPr>
          <w:p w14:paraId="565A8A62" w14:textId="77777777" w:rsidR="00AD0928" w:rsidRPr="00CC4F53" w:rsidRDefault="00AD0928" w:rsidP="00CC4F53">
            <w:pPr>
              <w:rPr>
                <w:rFonts w:asciiTheme="minorHAnsi" w:hAnsiTheme="minorHAnsi" w:cstheme="minorHAnsi"/>
                <w:b/>
                <w:sz w:val="22"/>
                <w:szCs w:val="22"/>
              </w:rPr>
            </w:pPr>
            <w:r w:rsidRPr="00CC4F53">
              <w:rPr>
                <w:rFonts w:asciiTheme="minorHAnsi" w:hAnsiTheme="minorHAnsi" w:cstheme="minorHAnsi"/>
                <w:b/>
                <w:sz w:val="22"/>
                <w:szCs w:val="22"/>
              </w:rPr>
              <w:t>Neuromechanical principles underlying the multiaxial control of human balance</w:t>
            </w:r>
          </w:p>
        </w:tc>
      </w:tr>
      <w:tr w:rsidR="00AD0928" w:rsidRPr="00CC4F53" w14:paraId="765F21B0" w14:textId="77777777" w:rsidTr="00CC4F53">
        <w:trPr>
          <w:trHeight w:val="841"/>
        </w:trPr>
        <w:tc>
          <w:tcPr>
            <w:tcW w:w="2078" w:type="dxa"/>
            <w:tcBorders>
              <w:top w:val="single" w:sz="4" w:space="0" w:color="auto"/>
              <w:left w:val="single" w:sz="4" w:space="0" w:color="auto"/>
              <w:bottom w:val="single" w:sz="4" w:space="0" w:color="auto"/>
              <w:right w:val="single" w:sz="4" w:space="0" w:color="auto"/>
            </w:tcBorders>
            <w:shd w:val="clear" w:color="auto" w:fill="auto"/>
          </w:tcPr>
          <w:p w14:paraId="2694F267" w14:textId="77777777" w:rsidR="00AD0928" w:rsidRPr="00CC4F53" w:rsidRDefault="00AD0928" w:rsidP="00CC4F53">
            <w:pPr>
              <w:rPr>
                <w:rFonts w:asciiTheme="minorHAnsi" w:hAnsiTheme="minorHAnsi" w:cstheme="minorHAnsi"/>
                <w:b/>
                <w:i/>
                <w:sz w:val="22"/>
                <w:szCs w:val="22"/>
              </w:rPr>
            </w:pPr>
            <w:r w:rsidRPr="00CC4F53">
              <w:rPr>
                <w:rFonts w:asciiTheme="minorHAnsi" w:hAnsiTheme="minorHAnsi" w:cstheme="minorHAnsi"/>
                <w:b/>
                <w:i/>
                <w:sz w:val="22"/>
                <w:szCs w:val="22"/>
              </w:rPr>
              <w:t>Abstract:</w:t>
            </w:r>
          </w:p>
        </w:tc>
        <w:tc>
          <w:tcPr>
            <w:tcW w:w="7556" w:type="dxa"/>
            <w:tcBorders>
              <w:top w:val="single" w:sz="4" w:space="0" w:color="auto"/>
              <w:left w:val="single" w:sz="4" w:space="0" w:color="auto"/>
              <w:bottom w:val="single" w:sz="4" w:space="0" w:color="auto"/>
              <w:right w:val="single" w:sz="4" w:space="0" w:color="auto"/>
            </w:tcBorders>
            <w:shd w:val="clear" w:color="auto" w:fill="auto"/>
          </w:tcPr>
          <w:p w14:paraId="3B243056" w14:textId="77777777" w:rsidR="00AD0928" w:rsidRPr="00CC4F53" w:rsidRDefault="00AD0928" w:rsidP="00CC4F53">
            <w:pPr>
              <w:pStyle w:val="a6"/>
              <w:pBdr>
                <w:top w:val="single" w:sz="4" w:space="1" w:color="auto"/>
                <w:left w:val="single" w:sz="4" w:space="4" w:color="auto"/>
                <w:bottom w:val="single" w:sz="4" w:space="0" w:color="auto"/>
                <w:right w:val="single" w:sz="4" w:space="4" w:color="auto"/>
              </w:pBdr>
              <w:jc w:val="both"/>
              <w:rPr>
                <w:rFonts w:asciiTheme="minorHAnsi" w:hAnsiTheme="minorHAnsi" w:cstheme="minorHAnsi"/>
                <w:b w:val="0"/>
                <w:i/>
                <w:sz w:val="22"/>
                <w:szCs w:val="22"/>
                <w:lang w:val="en-US"/>
              </w:rPr>
            </w:pPr>
            <w:r w:rsidRPr="00CC4F53">
              <w:rPr>
                <w:rFonts w:asciiTheme="minorHAnsi" w:hAnsiTheme="minorHAnsi" w:cstheme="minorHAnsi"/>
                <w:b w:val="0"/>
                <w:i/>
                <w:sz w:val="22"/>
                <w:szCs w:val="22"/>
                <w:lang w:val="en-US"/>
              </w:rPr>
              <w:t>Upright balance is a continuous struggle against Earth’s gravitational pull. Our vertical posture is inherently unstable and must be balanced within a small base of support. Any difficulties in maintaining upright balance puts us at risk of serious injuries due to falls, bringing personal, societal and economic burdens that will continue to increase without a comprehensive understanding of the mechanisms underpinning standing balance. Ongoing balance control relies on complex interactions between our body’s biomechanics and the neural (sensory, motor and cognition) systems contributing to standing. For example, the brain must account for the fact the muscles generating torque around our joints often cross axes, meaning that any passive/active muscle tension influences joint torques in multiple directions (</w:t>
            </w:r>
            <w:proofErr w:type="gramStart"/>
            <w:r w:rsidRPr="00CC4F53">
              <w:rPr>
                <w:rFonts w:asciiTheme="minorHAnsi" w:hAnsiTheme="minorHAnsi" w:cstheme="minorHAnsi"/>
                <w:b w:val="0"/>
                <w:i/>
                <w:sz w:val="22"/>
                <w:szCs w:val="22"/>
                <w:lang w:val="en-US"/>
              </w:rPr>
              <w:t>i.e.</w:t>
            </w:r>
            <w:proofErr w:type="gramEnd"/>
            <w:r w:rsidRPr="00CC4F53">
              <w:rPr>
                <w:rFonts w:asciiTheme="minorHAnsi" w:hAnsiTheme="minorHAnsi" w:cstheme="minorHAnsi"/>
                <w:b w:val="0"/>
                <w:i/>
                <w:sz w:val="22"/>
                <w:szCs w:val="22"/>
                <w:lang w:val="en-US"/>
              </w:rPr>
              <w:t xml:space="preserve"> cross-talk). While these biomechanical and neural factors of balance have intrigued researchers for decades, methodological difficulties in unraveling their interactions provides an incomplete picture of how the brain controls standing. The long-term aim of our research is to disentangle these biomechanical and neural contributions to standing balance by combining robotic simulation, human neurophysiology (EEG/EMG), computational modeling and sensory stimulation to push the field passed these obstacles. This project will determine how </w:t>
            </w:r>
            <w:r w:rsidRPr="00CC4F53">
              <w:rPr>
                <w:rFonts w:asciiTheme="minorHAnsi" w:hAnsiTheme="minorHAnsi" w:cstheme="minorHAnsi"/>
                <w:b w:val="0"/>
                <w:i/>
                <w:sz w:val="22"/>
                <w:szCs w:val="22"/>
                <w:lang w:val="en-US"/>
              </w:rPr>
              <w:lastRenderedPageBreak/>
              <w:t xml:space="preserve">biomechanical and neural factors along our two primary axes of balance are coordinated to maintain balance, establishing whether </w:t>
            </w:r>
            <w:proofErr w:type="gramStart"/>
            <w:r w:rsidRPr="00CC4F53">
              <w:rPr>
                <w:rFonts w:asciiTheme="minorHAnsi" w:hAnsiTheme="minorHAnsi" w:cstheme="minorHAnsi"/>
                <w:b w:val="0"/>
                <w:i/>
                <w:sz w:val="22"/>
                <w:szCs w:val="22"/>
                <w:lang w:val="en-US"/>
              </w:rPr>
              <w:t>cross-talk</w:t>
            </w:r>
            <w:proofErr w:type="gramEnd"/>
            <w:r w:rsidRPr="00CC4F53">
              <w:rPr>
                <w:rFonts w:asciiTheme="minorHAnsi" w:hAnsiTheme="minorHAnsi" w:cstheme="minorHAnsi"/>
                <w:b w:val="0"/>
                <w:i/>
                <w:sz w:val="22"/>
                <w:szCs w:val="22"/>
                <w:lang w:val="en-US"/>
              </w:rPr>
              <w:t xml:space="preserve"> between their control impedes or enhances our adaptation to the daily challenges of balance. In addition, this project will reveal how sensory and motor cues of balancing self-motion govern the conscious perception and control during imposed sensorimotor errors. Finally, by performing experiments in healthy participants and patients (</w:t>
            </w:r>
            <w:proofErr w:type="gramStart"/>
            <w:r w:rsidRPr="00CC4F53">
              <w:rPr>
                <w:rFonts w:asciiTheme="minorHAnsi" w:hAnsiTheme="minorHAnsi" w:cstheme="minorHAnsi"/>
                <w:b w:val="0"/>
                <w:i/>
                <w:sz w:val="22"/>
                <w:szCs w:val="22"/>
                <w:lang w:val="en-US"/>
              </w:rPr>
              <w:t>i.e.</w:t>
            </w:r>
            <w:proofErr w:type="gramEnd"/>
            <w:r w:rsidRPr="00CC4F53">
              <w:rPr>
                <w:rFonts w:asciiTheme="minorHAnsi" w:hAnsiTheme="minorHAnsi" w:cstheme="minorHAnsi"/>
                <w:b w:val="0"/>
                <w:i/>
                <w:sz w:val="22"/>
                <w:szCs w:val="22"/>
                <w:lang w:val="en-US"/>
              </w:rPr>
              <w:t xml:space="preserve"> vestibular loss and cerebellar ataxia), we will directly test how disruption at different levels of balance influence the brain’s ability to adapt and learn. Overall, this innovative research will reveal causal relationships between the neural computations and compensatory responses required for balance and locomotion.</w:t>
            </w:r>
          </w:p>
        </w:tc>
      </w:tr>
      <w:tr w:rsidR="00AD0928" w:rsidRPr="00CC4F53" w14:paraId="643DE5AB" w14:textId="77777777" w:rsidTr="00CC4F53">
        <w:trPr>
          <w:trHeight w:val="982"/>
        </w:trPr>
        <w:tc>
          <w:tcPr>
            <w:tcW w:w="2078" w:type="dxa"/>
            <w:tcBorders>
              <w:top w:val="single" w:sz="4" w:space="0" w:color="auto"/>
              <w:left w:val="single" w:sz="4" w:space="0" w:color="auto"/>
              <w:bottom w:val="single" w:sz="4" w:space="0" w:color="auto"/>
              <w:right w:val="single" w:sz="4" w:space="0" w:color="auto"/>
            </w:tcBorders>
            <w:shd w:val="clear" w:color="auto" w:fill="auto"/>
          </w:tcPr>
          <w:p w14:paraId="3A9C63F5" w14:textId="77777777" w:rsidR="00AD0928" w:rsidRPr="00CC4F53" w:rsidRDefault="00AD0928" w:rsidP="00CC4F53">
            <w:pPr>
              <w:rPr>
                <w:rFonts w:asciiTheme="minorHAnsi" w:hAnsiTheme="minorHAnsi" w:cstheme="minorHAnsi"/>
                <w:b/>
                <w:i/>
                <w:sz w:val="22"/>
                <w:szCs w:val="22"/>
              </w:rPr>
            </w:pPr>
            <w:r w:rsidRPr="00CC4F53">
              <w:rPr>
                <w:rFonts w:asciiTheme="minorHAnsi" w:hAnsiTheme="minorHAnsi" w:cstheme="minorHAnsi"/>
                <w:b/>
                <w:i/>
                <w:sz w:val="22"/>
                <w:szCs w:val="22"/>
              </w:rPr>
              <w:lastRenderedPageBreak/>
              <w:t>Requirements of candidate:</w:t>
            </w:r>
          </w:p>
        </w:tc>
        <w:tc>
          <w:tcPr>
            <w:tcW w:w="7556" w:type="dxa"/>
            <w:tcBorders>
              <w:top w:val="single" w:sz="4" w:space="0" w:color="auto"/>
              <w:left w:val="single" w:sz="4" w:space="0" w:color="auto"/>
              <w:bottom w:val="single" w:sz="4" w:space="0" w:color="auto"/>
              <w:right w:val="single" w:sz="4" w:space="0" w:color="auto"/>
            </w:tcBorders>
            <w:shd w:val="clear" w:color="auto" w:fill="auto"/>
          </w:tcPr>
          <w:p w14:paraId="1CB39422" w14:textId="77777777" w:rsidR="00AD0928" w:rsidRPr="00CC4F53" w:rsidRDefault="00AD0928" w:rsidP="00CC4F53">
            <w:pPr>
              <w:numPr>
                <w:ilvl w:val="0"/>
                <w:numId w:val="1"/>
              </w:numPr>
              <w:rPr>
                <w:rFonts w:asciiTheme="minorHAnsi" w:hAnsiTheme="minorHAnsi" w:cstheme="minorHAnsi"/>
                <w:sz w:val="22"/>
                <w:szCs w:val="22"/>
              </w:rPr>
            </w:pPr>
            <w:r w:rsidRPr="00CC4F53">
              <w:rPr>
                <w:rFonts w:asciiTheme="minorHAnsi" w:hAnsiTheme="minorHAnsi" w:cstheme="minorHAnsi"/>
                <w:sz w:val="22"/>
                <w:szCs w:val="22"/>
              </w:rPr>
              <w:t>We are looking for a highly motivated, hardworking student to join our very international team. Our strength is in using team work to tackle large scientific questions and thus requires a student with good communication skills.</w:t>
            </w:r>
          </w:p>
          <w:p w14:paraId="3046A5EF" w14:textId="77777777" w:rsidR="00AD0928" w:rsidRPr="00CC4F53" w:rsidRDefault="00AD0928" w:rsidP="00CC4F53">
            <w:pPr>
              <w:numPr>
                <w:ilvl w:val="0"/>
                <w:numId w:val="1"/>
              </w:numPr>
              <w:rPr>
                <w:rFonts w:asciiTheme="minorHAnsi" w:hAnsiTheme="minorHAnsi" w:cstheme="minorHAnsi"/>
                <w:sz w:val="22"/>
                <w:szCs w:val="22"/>
              </w:rPr>
            </w:pPr>
            <w:proofErr w:type="gramStart"/>
            <w:r w:rsidRPr="00CC4F53">
              <w:rPr>
                <w:rFonts w:asciiTheme="minorHAnsi" w:hAnsiTheme="minorHAnsi" w:cstheme="minorHAnsi"/>
                <w:sz w:val="22"/>
                <w:szCs w:val="22"/>
              </w:rPr>
              <w:t>Master</w:t>
            </w:r>
            <w:proofErr w:type="gramEnd"/>
            <w:r w:rsidRPr="00CC4F53">
              <w:rPr>
                <w:rFonts w:asciiTheme="minorHAnsi" w:hAnsiTheme="minorHAnsi" w:cstheme="minorHAnsi"/>
                <w:sz w:val="22"/>
                <w:szCs w:val="22"/>
              </w:rPr>
              <w:t xml:space="preserve"> degree or MD. Background or experience with engineering/robotics is a plus.</w:t>
            </w:r>
          </w:p>
          <w:p w14:paraId="2158838A" w14:textId="77777777" w:rsidR="00AD0928" w:rsidRPr="00CC4F53" w:rsidRDefault="00AD0928" w:rsidP="00CC4F53">
            <w:pPr>
              <w:numPr>
                <w:ilvl w:val="0"/>
                <w:numId w:val="1"/>
              </w:numPr>
              <w:rPr>
                <w:rFonts w:asciiTheme="minorHAnsi" w:hAnsiTheme="minorHAnsi" w:cstheme="minorHAnsi"/>
                <w:sz w:val="22"/>
                <w:szCs w:val="22"/>
              </w:rPr>
            </w:pPr>
            <w:r w:rsidRPr="00CC4F53">
              <w:rPr>
                <w:rFonts w:asciiTheme="minorHAnsi" w:hAnsiTheme="minorHAnsi" w:cstheme="minorHAnsi"/>
                <w:sz w:val="22"/>
                <w:szCs w:val="22"/>
              </w:rPr>
              <w:t xml:space="preserve">Scholarship that will, at least, cover subsistence allowance and international </w:t>
            </w:r>
            <w:proofErr w:type="gramStart"/>
            <w:r w:rsidRPr="00CC4F53">
              <w:rPr>
                <w:rFonts w:asciiTheme="minorHAnsi" w:hAnsiTheme="minorHAnsi" w:cstheme="minorHAnsi"/>
                <w:sz w:val="22"/>
                <w:szCs w:val="22"/>
              </w:rPr>
              <w:t>air plane</w:t>
            </w:r>
            <w:proofErr w:type="gramEnd"/>
            <w:r w:rsidRPr="00CC4F53">
              <w:rPr>
                <w:rFonts w:asciiTheme="minorHAnsi" w:hAnsiTheme="minorHAnsi" w:cstheme="minorHAnsi"/>
                <w:sz w:val="22"/>
                <w:szCs w:val="22"/>
              </w:rPr>
              <w:t xml:space="preserve"> ticket (we could help with the scientific part of your scholarship proposal)</w:t>
            </w:r>
          </w:p>
          <w:p w14:paraId="5BBB0412" w14:textId="77777777" w:rsidR="00AD0928" w:rsidRPr="00CC4F53" w:rsidRDefault="00AD0928" w:rsidP="00CC4F53">
            <w:pPr>
              <w:numPr>
                <w:ilvl w:val="0"/>
                <w:numId w:val="1"/>
              </w:numPr>
              <w:rPr>
                <w:rFonts w:asciiTheme="minorHAnsi" w:hAnsiTheme="minorHAnsi" w:cstheme="minorHAnsi"/>
                <w:sz w:val="22"/>
                <w:szCs w:val="22"/>
              </w:rPr>
            </w:pPr>
            <w:r w:rsidRPr="00CC4F53">
              <w:rPr>
                <w:rFonts w:asciiTheme="minorHAnsi" w:hAnsiTheme="minorHAnsi" w:cstheme="minorHAnsi"/>
                <w:sz w:val="22"/>
                <w:szCs w:val="22"/>
              </w:rPr>
              <w:t>English language requirement:</w:t>
            </w:r>
          </w:p>
          <w:p w14:paraId="3098168F" w14:textId="77777777" w:rsidR="00AD0928" w:rsidRPr="00CC4F53" w:rsidRDefault="00AD0928" w:rsidP="00CC4F53">
            <w:pPr>
              <w:numPr>
                <w:ilvl w:val="0"/>
                <w:numId w:val="1"/>
              </w:numPr>
              <w:rPr>
                <w:rFonts w:asciiTheme="minorHAnsi" w:hAnsiTheme="minorHAnsi" w:cstheme="minorHAnsi"/>
                <w:sz w:val="22"/>
                <w:szCs w:val="22"/>
              </w:rPr>
            </w:pPr>
            <w:r w:rsidRPr="00CC4F53">
              <w:rPr>
                <w:rFonts w:asciiTheme="minorHAnsi" w:hAnsiTheme="minorHAnsi" w:cstheme="minorHAnsi"/>
                <w:i/>
                <w:sz w:val="22"/>
                <w:szCs w:val="22"/>
              </w:rPr>
              <w:t>English speaking countries &amp; Netherlands:</w:t>
            </w:r>
            <w:r w:rsidRPr="00CC4F53">
              <w:rPr>
                <w:rFonts w:asciiTheme="minorHAnsi" w:hAnsiTheme="minorHAnsi" w:cstheme="minorHAnsi"/>
                <w:sz w:val="22"/>
                <w:szCs w:val="22"/>
              </w:rPr>
              <w:t xml:space="preserve"> no requirement</w:t>
            </w:r>
          </w:p>
          <w:p w14:paraId="55A634A1" w14:textId="77777777" w:rsidR="00AD0928" w:rsidRPr="00CC4F53" w:rsidRDefault="00AD0928" w:rsidP="00CC4F53">
            <w:pPr>
              <w:numPr>
                <w:ilvl w:val="0"/>
                <w:numId w:val="1"/>
              </w:numPr>
              <w:rPr>
                <w:rFonts w:asciiTheme="minorHAnsi" w:hAnsiTheme="minorHAnsi" w:cstheme="minorHAnsi"/>
                <w:sz w:val="22"/>
                <w:szCs w:val="22"/>
              </w:rPr>
            </w:pPr>
            <w:r w:rsidRPr="00CC4F53">
              <w:rPr>
                <w:rFonts w:asciiTheme="minorHAnsi" w:hAnsiTheme="minorHAnsi" w:cstheme="minorHAnsi"/>
                <w:i/>
                <w:sz w:val="22"/>
                <w:szCs w:val="22"/>
              </w:rPr>
              <w:t>Other countries:</w:t>
            </w:r>
            <w:r w:rsidRPr="00CC4F53">
              <w:rPr>
                <w:rFonts w:asciiTheme="minorHAnsi" w:hAnsiTheme="minorHAnsi" w:cstheme="minorHAnsi"/>
                <w:sz w:val="22"/>
                <w:szCs w:val="22"/>
              </w:rPr>
              <w:t xml:space="preserve"> IELTS 7.0 </w:t>
            </w:r>
            <w:r w:rsidRPr="00CC4F53">
              <w:rPr>
                <w:rFonts w:asciiTheme="minorHAnsi" w:hAnsiTheme="minorHAnsi" w:cstheme="minorHAnsi"/>
                <w:i/>
                <w:sz w:val="22"/>
                <w:szCs w:val="22"/>
              </w:rPr>
              <w:t>(min 6.0 for all subs)</w:t>
            </w:r>
            <w:r w:rsidRPr="00CC4F53">
              <w:rPr>
                <w:rFonts w:asciiTheme="minorHAnsi" w:hAnsiTheme="minorHAnsi" w:cstheme="minorHAnsi"/>
                <w:sz w:val="22"/>
                <w:szCs w:val="22"/>
              </w:rPr>
              <w:t xml:space="preserve">, TOEFL 100 </w:t>
            </w:r>
            <w:r w:rsidRPr="00CC4F53">
              <w:rPr>
                <w:rFonts w:asciiTheme="minorHAnsi" w:hAnsiTheme="minorHAnsi" w:cstheme="minorHAnsi"/>
                <w:i/>
                <w:sz w:val="22"/>
                <w:szCs w:val="22"/>
              </w:rPr>
              <w:t xml:space="preserve">(min 20 for all subs) </w:t>
            </w:r>
          </w:p>
        </w:tc>
      </w:tr>
    </w:tbl>
    <w:p w14:paraId="34138A5D" w14:textId="77777777" w:rsidR="00CC4F53" w:rsidRDefault="00CC4F53" w:rsidP="00CC4F53">
      <w:pPr>
        <w:rPr>
          <w:rFonts w:ascii="Arial" w:hAnsi="Arial" w:cs="Arial"/>
          <w:sz w:val="18"/>
          <w:szCs w:val="18"/>
        </w:rPr>
      </w:pPr>
    </w:p>
    <w:p w14:paraId="6CAFEB52" w14:textId="77777777" w:rsidR="00CC4F53" w:rsidRPr="000439FC" w:rsidRDefault="00CC4F53" w:rsidP="00CC4F53">
      <w:pPr>
        <w:rPr>
          <w:rFonts w:ascii="Calibri" w:hAnsi="Calibri" w:cs="Calibri"/>
          <w:b/>
          <w:iCs/>
          <w:sz w:val="20"/>
          <w:szCs w:val="20"/>
        </w:rPr>
      </w:pPr>
      <w:bookmarkStart w:id="0" w:name="_Hlk84621795"/>
      <w:r w:rsidRPr="000439FC">
        <w:rPr>
          <w:rFonts w:ascii="Calibri" w:hAnsi="Calibri" w:cs="Calibri"/>
          <w:b/>
          <w:iCs/>
          <w:sz w:val="20"/>
          <w:szCs w:val="20"/>
        </w:rPr>
        <w:t>English requirements</w:t>
      </w:r>
      <w:r w:rsidRPr="000439FC">
        <w:rPr>
          <w:rFonts w:ascii="Calibri" w:hAnsi="Calibri" w:cs="Calibri"/>
          <w:b/>
          <w:iCs/>
          <w:sz w:val="20"/>
          <w:szCs w:val="20"/>
        </w:rPr>
        <w:t>：</w:t>
      </w:r>
    </w:p>
    <w:p w14:paraId="33E3AB51" w14:textId="77777777" w:rsidR="00CC4F53" w:rsidRPr="000439FC" w:rsidRDefault="00CC4F53" w:rsidP="00CC4F53">
      <w:pPr>
        <w:rPr>
          <w:rFonts w:ascii="Calibri" w:hAnsi="Calibri" w:cs="Calibri"/>
          <w:bCs/>
          <w:sz w:val="20"/>
          <w:szCs w:val="20"/>
        </w:rPr>
      </w:pPr>
      <w:r w:rsidRPr="000439FC">
        <w:rPr>
          <w:rFonts w:ascii="Calibri" w:hAnsi="Calibri" w:cs="Calibri"/>
          <w:b/>
          <w:iCs/>
          <w:sz w:val="20"/>
          <w:szCs w:val="20"/>
        </w:rPr>
        <w:t>P</w:t>
      </w:r>
      <w:r w:rsidRPr="000439FC">
        <w:rPr>
          <w:rFonts w:ascii="Calibri" w:hAnsi="Calibri" w:cs="Calibri"/>
          <w:b/>
          <w:iCs/>
          <w:sz w:val="20"/>
          <w:szCs w:val="20"/>
          <w:lang w:eastAsia="zh-Hans"/>
        </w:rPr>
        <w:t xml:space="preserve">lease refer to Erasmus University China </w:t>
      </w:r>
      <w:proofErr w:type="spellStart"/>
      <w:r w:rsidRPr="000439FC">
        <w:rPr>
          <w:rFonts w:ascii="Calibri" w:hAnsi="Calibri" w:cs="Calibri"/>
          <w:b/>
          <w:iCs/>
          <w:sz w:val="20"/>
          <w:szCs w:val="20"/>
          <w:lang w:eastAsia="zh-Hans"/>
        </w:rPr>
        <w:t>Center</w:t>
      </w:r>
      <w:proofErr w:type="spellEnd"/>
      <w:r w:rsidRPr="000439FC">
        <w:rPr>
          <w:rFonts w:ascii="Calibri" w:hAnsi="Calibri" w:cs="Calibri"/>
          <w:b/>
          <w:iCs/>
          <w:sz w:val="20"/>
          <w:szCs w:val="20"/>
          <w:lang w:eastAsia="zh-Hans"/>
        </w:rPr>
        <w:t xml:space="preserve"> official website for your information</w:t>
      </w:r>
      <w:r w:rsidRPr="000439FC">
        <w:rPr>
          <w:rFonts w:ascii="Calibri" w:hAnsi="Calibri" w:cs="Calibri"/>
          <w:bCs/>
          <w:iCs/>
          <w:sz w:val="20"/>
          <w:szCs w:val="20"/>
          <w:lang w:eastAsia="zh-Hans"/>
        </w:rPr>
        <w:t xml:space="preserve"> </w:t>
      </w:r>
      <w:hyperlink r:id="rId10" w:history="1">
        <w:r w:rsidRPr="000439FC">
          <w:rPr>
            <w:rStyle w:val="a5"/>
            <w:rFonts w:ascii="Calibri" w:hAnsi="Calibri" w:cs="Calibri"/>
            <w:bCs/>
            <w:sz w:val="20"/>
            <w:szCs w:val="20"/>
          </w:rPr>
          <w:t>www.eur</w:t>
        </w:r>
        <w:bookmarkStart w:id="1" w:name="_Hlt44665315"/>
        <w:r w:rsidRPr="000439FC">
          <w:rPr>
            <w:rStyle w:val="a5"/>
            <w:rFonts w:ascii="Calibri" w:hAnsi="Calibri" w:cs="Calibri"/>
            <w:bCs/>
            <w:sz w:val="20"/>
            <w:szCs w:val="20"/>
          </w:rPr>
          <w:t>.</w:t>
        </w:r>
        <w:bookmarkEnd w:id="1"/>
        <w:r w:rsidRPr="000439FC">
          <w:rPr>
            <w:rStyle w:val="a5"/>
            <w:rFonts w:ascii="Calibri" w:hAnsi="Calibri" w:cs="Calibri"/>
            <w:bCs/>
            <w:sz w:val="20"/>
            <w:szCs w:val="20"/>
          </w:rPr>
          <w:t>nl/eucc</w:t>
        </w:r>
      </w:hyperlink>
    </w:p>
    <w:p w14:paraId="40300616" w14:textId="77777777" w:rsidR="00CC4F53" w:rsidRPr="000439FC" w:rsidRDefault="00CC4F53" w:rsidP="00CC4F53">
      <w:pPr>
        <w:rPr>
          <w:rFonts w:ascii="Calibri" w:hAnsi="Calibri" w:cs="Calibri"/>
          <w:bCs/>
          <w:i/>
          <w:sz w:val="20"/>
          <w:szCs w:val="20"/>
          <w:lang w:eastAsia="zh-Hans"/>
        </w:rPr>
      </w:pPr>
      <w:r w:rsidRPr="000439FC">
        <w:rPr>
          <w:rFonts w:ascii="Calibri" w:hAnsi="Calibri" w:cs="Calibri"/>
          <w:bCs/>
          <w:i/>
          <w:sz w:val="20"/>
          <w:szCs w:val="20"/>
        </w:rPr>
        <w:t>E</w:t>
      </w:r>
      <w:r w:rsidRPr="000439FC">
        <w:rPr>
          <w:rFonts w:ascii="Calibri" w:hAnsi="Calibri" w:cs="Calibri"/>
          <w:bCs/>
          <w:i/>
          <w:sz w:val="20"/>
          <w:szCs w:val="20"/>
          <w:lang w:eastAsia="zh-Hans"/>
        </w:rPr>
        <w:t xml:space="preserve">rasmus University China </w:t>
      </w:r>
      <w:proofErr w:type="spellStart"/>
      <w:r w:rsidRPr="000439FC">
        <w:rPr>
          <w:rFonts w:ascii="Calibri" w:hAnsi="Calibri" w:cs="Calibri"/>
          <w:bCs/>
          <w:i/>
          <w:sz w:val="20"/>
          <w:szCs w:val="20"/>
          <w:lang w:eastAsia="zh-Hans"/>
        </w:rPr>
        <w:t>Center</w:t>
      </w:r>
      <w:proofErr w:type="spellEnd"/>
      <w:r w:rsidRPr="000439FC">
        <w:rPr>
          <w:rFonts w:ascii="Calibri" w:hAnsi="Calibri" w:cs="Calibri"/>
          <w:bCs/>
          <w:i/>
          <w:sz w:val="20"/>
          <w:szCs w:val="20"/>
          <w:lang w:eastAsia="zh-Hans"/>
        </w:rPr>
        <w:t xml:space="preserve"> -&gt; CSC Scholarship -&gt; “I am a prospective CSC PhD Candidate” -&gt; Table 1</w:t>
      </w:r>
    </w:p>
    <w:p w14:paraId="0D6654A9" w14:textId="77777777" w:rsidR="00CC4F53" w:rsidRPr="000439FC" w:rsidRDefault="00CC4F53" w:rsidP="00CC4F53">
      <w:pPr>
        <w:rPr>
          <w:rFonts w:ascii="Calibri" w:hAnsi="Calibri" w:cs="Calibri"/>
          <w:bCs/>
          <w:i/>
          <w:sz w:val="20"/>
          <w:szCs w:val="20"/>
          <w:lang w:eastAsia="zh-Hans"/>
        </w:rPr>
      </w:pPr>
    </w:p>
    <w:p w14:paraId="29CA82A1" w14:textId="77777777" w:rsidR="00CC4F53" w:rsidRPr="000439FC" w:rsidRDefault="00CC4F53" w:rsidP="00CC4F53">
      <w:pPr>
        <w:rPr>
          <w:rFonts w:ascii="Calibri" w:hAnsi="Calibri" w:cs="Calibri"/>
          <w:sz w:val="20"/>
          <w:szCs w:val="20"/>
          <w:lang w:eastAsia="zh-Hans"/>
        </w:rPr>
      </w:pPr>
      <w:r w:rsidRPr="000439FC">
        <w:rPr>
          <w:rFonts w:ascii="Calibri" w:hAnsi="Calibri" w:cs="Calibri"/>
          <w:sz w:val="20"/>
          <w:szCs w:val="20"/>
        </w:rPr>
        <w:t>P</w:t>
      </w:r>
      <w:r w:rsidRPr="000439FC">
        <w:rPr>
          <w:rFonts w:ascii="Calibri" w:hAnsi="Calibri" w:cs="Calibri"/>
          <w:sz w:val="20"/>
          <w:szCs w:val="20"/>
          <w:lang w:eastAsia="zh-Hans"/>
        </w:rPr>
        <w:t xml:space="preserve">lease note: </w:t>
      </w:r>
    </w:p>
    <w:p w14:paraId="59022CE8" w14:textId="77777777" w:rsidR="00CC4F53" w:rsidRPr="000439FC" w:rsidRDefault="00CC4F53" w:rsidP="00CC4F53">
      <w:pPr>
        <w:rPr>
          <w:rFonts w:ascii="Calibri" w:hAnsi="Calibri" w:cs="Calibri"/>
          <w:sz w:val="20"/>
          <w:szCs w:val="20"/>
        </w:rPr>
      </w:pPr>
      <w:r w:rsidRPr="000439FC">
        <w:rPr>
          <w:rFonts w:ascii="Calibri" w:hAnsi="Calibri" w:cs="Calibri"/>
          <w:sz w:val="20"/>
          <w:szCs w:val="20"/>
          <w:lang w:eastAsia="zh-Hans"/>
        </w:rPr>
        <w:t xml:space="preserve">Each institute requires difference level of English, make sure to find the right institute. </w:t>
      </w:r>
      <w:r w:rsidRPr="000439FC">
        <w:rPr>
          <w:rFonts w:ascii="Calibri" w:hAnsi="Calibri" w:cs="Calibri"/>
          <w:sz w:val="20"/>
          <w:szCs w:val="20"/>
        </w:rPr>
        <w:t xml:space="preserve">2022 CSC-PhD programme information will be shared and updated </w:t>
      </w:r>
      <w:r w:rsidRPr="000439FC">
        <w:rPr>
          <w:rFonts w:ascii="Calibri" w:hAnsi="Calibri" w:cs="Calibri"/>
          <w:sz w:val="20"/>
          <w:szCs w:val="20"/>
          <w:lang w:eastAsia="zh-Hans"/>
        </w:rPr>
        <w:t>soon!</w:t>
      </w:r>
    </w:p>
    <w:bookmarkEnd w:id="0"/>
    <w:p w14:paraId="35A0C184" w14:textId="77777777" w:rsidR="000C023B" w:rsidRDefault="000C023B" w:rsidP="0064293D"/>
    <w:sectPr w:rsidR="000C023B" w:rsidSect="004F6632">
      <w:headerReference w:type="default" r:id="rId11"/>
      <w:pgSz w:w="12240" w:h="15840"/>
      <w:pgMar w:top="1276" w:right="474"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49DAE" w14:textId="77777777" w:rsidR="00E4436B" w:rsidRDefault="00E4436B" w:rsidP="004F6632">
      <w:r>
        <w:separator/>
      </w:r>
    </w:p>
  </w:endnote>
  <w:endnote w:type="continuationSeparator" w:id="0">
    <w:p w14:paraId="6EE9D4AF" w14:textId="77777777" w:rsidR="00E4436B" w:rsidRDefault="00E4436B" w:rsidP="004F6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D5E3B" w14:textId="77777777" w:rsidR="00E4436B" w:rsidRDefault="00E4436B" w:rsidP="004F6632">
      <w:r>
        <w:separator/>
      </w:r>
    </w:p>
  </w:footnote>
  <w:footnote w:type="continuationSeparator" w:id="0">
    <w:p w14:paraId="5B7112E9" w14:textId="77777777" w:rsidR="00E4436B" w:rsidRDefault="00E4436B" w:rsidP="004F6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6A61F" w14:textId="0A734E0A" w:rsidR="00CC4F53" w:rsidRDefault="00CC4F53" w:rsidP="00CC4F53">
    <w:pPr>
      <w:pStyle w:val="1"/>
      <w:jc w:val="right"/>
    </w:pPr>
    <w:r>
      <w:rPr>
        <w:noProof/>
      </w:rPr>
      <w:drawing>
        <wp:inline distT="0" distB="0" distL="0" distR="0" wp14:anchorId="7520799E" wp14:editId="6F40225D">
          <wp:extent cx="1581150" cy="374650"/>
          <wp:effectExtent l="0" t="0" r="0" b="6350"/>
          <wp:docPr id="3" name="图片 3" descr="文本&#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文本&#10;&#10;描述已自动生成"/>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0" cy="374650"/>
                  </a:xfrm>
                  <a:prstGeom prst="rect">
                    <a:avLst/>
                  </a:prstGeom>
                  <a:noFill/>
                  <a:ln>
                    <a:noFill/>
                  </a:ln>
                </pic:spPr>
              </pic:pic>
            </a:graphicData>
          </a:graphic>
        </wp:inline>
      </w:drawing>
    </w:r>
  </w:p>
  <w:p w14:paraId="207FD9B1" w14:textId="77777777" w:rsidR="00CC4F53" w:rsidRPr="00C26805" w:rsidRDefault="00CC4F53" w:rsidP="00CC4F53">
    <w:pPr>
      <w:pStyle w:val="1"/>
      <w:tabs>
        <w:tab w:val="left" w:pos="4536"/>
      </w:tabs>
      <w:spacing w:before="0" w:after="0"/>
      <w:rPr>
        <w:color w:val="00565B"/>
        <w:sz w:val="20"/>
        <w:szCs w:val="20"/>
      </w:rPr>
    </w:pPr>
    <w:r w:rsidRPr="00C26805">
      <w:rPr>
        <w:color w:val="00565B"/>
        <w:sz w:val="20"/>
        <w:szCs w:val="20"/>
      </w:rPr>
      <w:t>Erasmus University Rotterdam, the Netherlands</w:t>
    </w:r>
  </w:p>
  <w:p w14:paraId="63CF1A77" w14:textId="77777777" w:rsidR="00CC4F53" w:rsidRPr="00C26805" w:rsidRDefault="00CC4F53" w:rsidP="00CC4F53">
    <w:pPr>
      <w:pStyle w:val="1"/>
      <w:tabs>
        <w:tab w:val="left" w:pos="4536"/>
      </w:tabs>
      <w:spacing w:before="0" w:after="0"/>
      <w:rPr>
        <w:color w:val="00565B"/>
        <w:sz w:val="20"/>
        <w:szCs w:val="20"/>
      </w:rPr>
    </w:pPr>
    <w:r w:rsidRPr="00C26805">
      <w:rPr>
        <w:color w:val="00565B"/>
        <w:sz w:val="20"/>
        <w:szCs w:val="20"/>
      </w:rPr>
      <w:t>CSC PhD 2022 Project Description</w:t>
    </w:r>
  </w:p>
  <w:p w14:paraId="1B3725CB" w14:textId="77777777" w:rsidR="00CC4F53" w:rsidRPr="00C26805" w:rsidRDefault="00CC4F53" w:rsidP="00CC4F53">
    <w:pPr>
      <w:pStyle w:val="1"/>
      <w:tabs>
        <w:tab w:val="left" w:pos="4536"/>
      </w:tabs>
      <w:spacing w:before="0" w:after="0"/>
      <w:rPr>
        <w:color w:val="00565B"/>
        <w:sz w:val="20"/>
        <w:szCs w:val="20"/>
        <w:u w:val="single"/>
        <w:lang w:val="en-GB"/>
      </w:rPr>
    </w:pPr>
    <w:r w:rsidRPr="00C26805">
      <w:rPr>
        <w:color w:val="00565B"/>
        <w:sz w:val="20"/>
        <w:szCs w:val="20"/>
      </w:rPr>
      <w:t>A</w:t>
    </w:r>
    <w:r w:rsidRPr="00C26805">
      <w:rPr>
        <w:rFonts w:hint="eastAsia"/>
        <w:color w:val="00565B"/>
        <w:sz w:val="20"/>
        <w:szCs w:val="20"/>
      </w:rPr>
      <w:t>pplication</w:t>
    </w:r>
    <w:r w:rsidRPr="00C26805">
      <w:rPr>
        <w:color w:val="00565B"/>
        <w:sz w:val="20"/>
        <w:szCs w:val="20"/>
      </w:rPr>
      <w:t xml:space="preserve"> to: </w:t>
    </w:r>
    <w:hyperlink r:id="rId2" w:history="1">
      <w:r w:rsidRPr="00695FBB">
        <w:rPr>
          <w:rStyle w:val="a5"/>
          <w:sz w:val="20"/>
          <w:szCs w:val="20"/>
          <w:lang w:eastAsia="zh-Hans"/>
        </w:rPr>
        <w:t>E</w:t>
      </w:r>
      <w:r w:rsidRPr="00695FBB">
        <w:rPr>
          <w:rStyle w:val="a5"/>
          <w:sz w:val="20"/>
          <w:szCs w:val="20"/>
          <w:lang w:val="en-GB"/>
        </w:rPr>
        <w:t>ucc</w:t>
      </w:r>
      <w:r w:rsidRPr="00695FBB">
        <w:rPr>
          <w:rStyle w:val="a5"/>
          <w:sz w:val="20"/>
          <w:szCs w:val="20"/>
          <w:lang w:eastAsia="zh-Hans"/>
        </w:rPr>
        <w:t>C</w:t>
      </w:r>
      <w:r w:rsidRPr="00695FBB">
        <w:rPr>
          <w:rStyle w:val="a5"/>
          <w:rFonts w:hint="eastAsia"/>
          <w:sz w:val="20"/>
          <w:szCs w:val="20"/>
          <w:lang w:eastAsia="zh-Hans"/>
        </w:rPr>
        <w:t>hina</w:t>
      </w:r>
      <w:r w:rsidRPr="00695FBB">
        <w:rPr>
          <w:rStyle w:val="a5"/>
          <w:sz w:val="20"/>
          <w:szCs w:val="20"/>
          <w:lang w:eastAsia="zh-Hans"/>
        </w:rPr>
        <w:t>O</w:t>
      </w:r>
      <w:r w:rsidRPr="00695FBB">
        <w:rPr>
          <w:rStyle w:val="a5"/>
          <w:rFonts w:hint="eastAsia"/>
          <w:sz w:val="20"/>
          <w:szCs w:val="20"/>
          <w:lang w:eastAsia="zh-Hans"/>
        </w:rPr>
        <w:t>ffice</w:t>
      </w:r>
      <w:r w:rsidRPr="00695FBB">
        <w:rPr>
          <w:rStyle w:val="a5"/>
          <w:sz w:val="20"/>
          <w:szCs w:val="20"/>
          <w:lang w:val="en-GB"/>
        </w:rPr>
        <w:t>@eur.nl</w:t>
      </w:r>
    </w:hyperlink>
    <w:r w:rsidRPr="00C26805">
      <w:rPr>
        <w:color w:val="00565B"/>
        <w:sz w:val="20"/>
        <w:szCs w:val="20"/>
        <w:lang w:eastAsia="zh-Hans"/>
      </w:rPr>
      <w:t xml:space="preserve"> (d</w:t>
    </w:r>
    <w:r w:rsidRPr="00C26805">
      <w:rPr>
        <w:rFonts w:hint="eastAsia"/>
        <w:color w:val="00565B"/>
        <w:sz w:val="20"/>
        <w:szCs w:val="20"/>
        <w:lang w:eastAsia="zh-Hans"/>
      </w:rPr>
      <w:t>eadline</w:t>
    </w:r>
    <w:r w:rsidRPr="00C26805">
      <w:rPr>
        <w:color w:val="00565B"/>
        <w:sz w:val="20"/>
        <w:szCs w:val="20"/>
        <w:lang w:eastAsia="zh-Hans"/>
      </w:rPr>
      <w:t>: Friday Mar 4, 2022)</w:t>
    </w:r>
  </w:p>
  <w:p w14:paraId="2DB19911" w14:textId="77777777" w:rsidR="00CC4F53" w:rsidRDefault="00CC4F53" w:rsidP="00CC4F53">
    <w:pPr>
      <w:pStyle w:val="1"/>
      <w:tabs>
        <w:tab w:val="left" w:pos="4536"/>
      </w:tabs>
      <w:spacing w:before="0" w:after="0"/>
      <w:ind w:left="-284"/>
      <w:jc w:val="center"/>
      <w:rPr>
        <w:rFonts w:ascii="Calibri" w:hAnsi="Calibri" w:cs="Times New Roman"/>
        <w:b w:val="0"/>
        <w:bCs w:val="0"/>
        <w:kern w:val="0"/>
        <w:sz w:val="24"/>
        <w:szCs w:val="24"/>
        <w:lang w:eastAsia="en-GB"/>
      </w:rPr>
    </w:pPr>
  </w:p>
  <w:p w14:paraId="1149DD1F" w14:textId="77777777" w:rsidR="00CC4F53" w:rsidRDefault="00CC4F53" w:rsidP="00CC4F53">
    <w:pPr>
      <w:pStyle w:val="1"/>
      <w:tabs>
        <w:tab w:val="left" w:pos="4536"/>
      </w:tabs>
      <w:spacing w:before="0" w:after="0"/>
      <w:ind w:left="-284"/>
      <w:jc w:val="center"/>
      <w:rPr>
        <w:rFonts w:ascii="Calibri" w:hAnsi="Calibri" w:cs="Times New Roman"/>
        <w:b w:val="0"/>
        <w:bCs w:val="0"/>
        <w:color w:val="0000FF"/>
        <w:kern w:val="0"/>
        <w:sz w:val="24"/>
        <w:szCs w:val="24"/>
        <w:u w:val="single"/>
        <w:lang w:val="en-GB" w:eastAsia="en-GB"/>
      </w:rPr>
    </w:pPr>
    <w:r>
      <w:rPr>
        <w:rFonts w:ascii="Calibri" w:hAnsi="Calibri" w:cs="Times New Roman"/>
        <w:b w:val="0"/>
        <w:bCs w:val="0"/>
        <w:kern w:val="0"/>
        <w:sz w:val="24"/>
        <w:szCs w:val="24"/>
        <w:lang w:val="en-GB" w:eastAsia="en-GB"/>
      </w:rPr>
      <w:t xml:space="preserve">EMC </w:t>
    </w:r>
    <w:r w:rsidRPr="00DD5119">
      <w:rPr>
        <w:rFonts w:ascii="Calibri" w:hAnsi="Calibri" w:cs="Times New Roman"/>
        <w:b w:val="0"/>
        <w:bCs w:val="0"/>
        <w:kern w:val="0"/>
        <w:sz w:val="24"/>
        <w:szCs w:val="24"/>
        <w:lang w:val="en-GB" w:eastAsia="en-GB"/>
      </w:rPr>
      <w:t xml:space="preserve">Ranked world no 14-36 for </w:t>
    </w:r>
    <w:hyperlink r:id="rId3" w:history="1">
      <w:r w:rsidRPr="00DD5119">
        <w:rPr>
          <w:rFonts w:ascii="Calibri" w:hAnsi="Calibri" w:cs="Times New Roman"/>
          <w:b w:val="0"/>
          <w:bCs w:val="0"/>
          <w:color w:val="0000FF"/>
          <w:kern w:val="0"/>
          <w:sz w:val="24"/>
          <w:szCs w:val="24"/>
          <w:u w:val="single"/>
          <w:lang w:val="en-GB" w:eastAsia="en-GB"/>
        </w:rPr>
        <w:t>Clinical Fields US News 2021</w:t>
      </w:r>
    </w:hyperlink>
    <w:r w:rsidRPr="00DD5119">
      <w:rPr>
        <w:rFonts w:ascii="Calibri" w:hAnsi="Calibri" w:cs="Times New Roman"/>
        <w:b w:val="0"/>
        <w:bCs w:val="0"/>
        <w:kern w:val="0"/>
        <w:sz w:val="24"/>
        <w:szCs w:val="24"/>
        <w:lang w:val="en-GB" w:eastAsia="en-GB"/>
      </w:rPr>
      <w:t xml:space="preserve">, no 30 </w:t>
    </w:r>
    <w:hyperlink r:id="rId4" w:history="1">
      <w:r w:rsidRPr="00DD5119">
        <w:rPr>
          <w:rFonts w:ascii="Calibri" w:hAnsi="Calibri" w:cs="Times New Roman"/>
          <w:b w:val="0"/>
          <w:bCs w:val="0"/>
          <w:color w:val="0000FF"/>
          <w:kern w:val="0"/>
          <w:sz w:val="24"/>
          <w:szCs w:val="24"/>
          <w:u w:val="single"/>
          <w:lang w:val="en-GB" w:eastAsia="en-GB"/>
        </w:rPr>
        <w:t>Nature Index for Biomedical Sciences 2019</w:t>
      </w:r>
    </w:hyperlink>
  </w:p>
  <w:p w14:paraId="5F2BB513" w14:textId="37D9173E" w:rsidR="004F6632" w:rsidRPr="00CC4F53" w:rsidRDefault="00CC4F53" w:rsidP="00CC4F53">
    <w:pPr>
      <w:pStyle w:val="1"/>
      <w:tabs>
        <w:tab w:val="left" w:pos="4536"/>
      </w:tabs>
      <w:spacing w:before="0" w:after="0"/>
      <w:jc w:val="center"/>
      <w:rPr>
        <w:color w:val="0C2074"/>
        <w:sz w:val="30"/>
        <w:szCs w:val="30"/>
      </w:rPr>
    </w:pPr>
    <w:r w:rsidRPr="00C26805">
      <w:rPr>
        <w:color w:val="0C2074"/>
        <w:sz w:val="30"/>
        <w:szCs w:val="30"/>
      </w:rPr>
      <w:t>PhD Project Description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0279D5"/>
    <w:multiLevelType w:val="hybridMultilevel"/>
    <w:tmpl w:val="5348642A"/>
    <w:lvl w:ilvl="0" w:tplc="CC8005F4">
      <w:numFmt w:val="bullet"/>
      <w:lvlText w:val="-"/>
      <w:lvlJc w:val="left"/>
      <w:pPr>
        <w:ind w:left="720" w:hanging="360"/>
      </w:pPr>
      <w:rPr>
        <w:rFonts w:ascii="Arial" w:eastAsia="宋体"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5160519"/>
    <w:multiLevelType w:val="hybridMultilevel"/>
    <w:tmpl w:val="D79C3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A81EEC"/>
    <w:multiLevelType w:val="hybridMultilevel"/>
    <w:tmpl w:val="EFC4F248"/>
    <w:lvl w:ilvl="0" w:tplc="CC8005F4">
      <w:numFmt w:val="bullet"/>
      <w:lvlText w:val="-"/>
      <w:lvlJc w:val="left"/>
      <w:pPr>
        <w:ind w:left="1489" w:hanging="360"/>
      </w:pPr>
      <w:rPr>
        <w:rFonts w:ascii="Arial" w:eastAsia="宋体" w:hAnsi="Arial" w:cs="Arial" w:hint="default"/>
      </w:rPr>
    </w:lvl>
    <w:lvl w:ilvl="1" w:tplc="04090003" w:tentative="1">
      <w:start w:val="1"/>
      <w:numFmt w:val="bullet"/>
      <w:lvlText w:val="o"/>
      <w:lvlJc w:val="left"/>
      <w:pPr>
        <w:ind w:left="2209" w:hanging="360"/>
      </w:pPr>
      <w:rPr>
        <w:rFonts w:ascii="Courier New" w:hAnsi="Courier New" w:cs="Courier New" w:hint="default"/>
      </w:rPr>
    </w:lvl>
    <w:lvl w:ilvl="2" w:tplc="04090005" w:tentative="1">
      <w:start w:val="1"/>
      <w:numFmt w:val="bullet"/>
      <w:lvlText w:val=""/>
      <w:lvlJc w:val="left"/>
      <w:pPr>
        <w:ind w:left="2929" w:hanging="360"/>
      </w:pPr>
      <w:rPr>
        <w:rFonts w:ascii="Wingdings" w:hAnsi="Wingdings" w:hint="default"/>
      </w:rPr>
    </w:lvl>
    <w:lvl w:ilvl="3" w:tplc="04090001" w:tentative="1">
      <w:start w:val="1"/>
      <w:numFmt w:val="bullet"/>
      <w:lvlText w:val=""/>
      <w:lvlJc w:val="left"/>
      <w:pPr>
        <w:ind w:left="3649" w:hanging="360"/>
      </w:pPr>
      <w:rPr>
        <w:rFonts w:ascii="Symbol" w:hAnsi="Symbol" w:hint="default"/>
      </w:rPr>
    </w:lvl>
    <w:lvl w:ilvl="4" w:tplc="04090003" w:tentative="1">
      <w:start w:val="1"/>
      <w:numFmt w:val="bullet"/>
      <w:lvlText w:val="o"/>
      <w:lvlJc w:val="left"/>
      <w:pPr>
        <w:ind w:left="4369" w:hanging="360"/>
      </w:pPr>
      <w:rPr>
        <w:rFonts w:ascii="Courier New" w:hAnsi="Courier New" w:cs="Courier New" w:hint="default"/>
      </w:rPr>
    </w:lvl>
    <w:lvl w:ilvl="5" w:tplc="04090005" w:tentative="1">
      <w:start w:val="1"/>
      <w:numFmt w:val="bullet"/>
      <w:lvlText w:val=""/>
      <w:lvlJc w:val="left"/>
      <w:pPr>
        <w:ind w:left="5089" w:hanging="360"/>
      </w:pPr>
      <w:rPr>
        <w:rFonts w:ascii="Wingdings" w:hAnsi="Wingdings" w:hint="default"/>
      </w:rPr>
    </w:lvl>
    <w:lvl w:ilvl="6" w:tplc="04090001" w:tentative="1">
      <w:start w:val="1"/>
      <w:numFmt w:val="bullet"/>
      <w:lvlText w:val=""/>
      <w:lvlJc w:val="left"/>
      <w:pPr>
        <w:ind w:left="5809" w:hanging="360"/>
      </w:pPr>
      <w:rPr>
        <w:rFonts w:ascii="Symbol" w:hAnsi="Symbol" w:hint="default"/>
      </w:rPr>
    </w:lvl>
    <w:lvl w:ilvl="7" w:tplc="04090003" w:tentative="1">
      <w:start w:val="1"/>
      <w:numFmt w:val="bullet"/>
      <w:lvlText w:val="o"/>
      <w:lvlJc w:val="left"/>
      <w:pPr>
        <w:ind w:left="6529" w:hanging="360"/>
      </w:pPr>
      <w:rPr>
        <w:rFonts w:ascii="Courier New" w:hAnsi="Courier New" w:cs="Courier New" w:hint="default"/>
      </w:rPr>
    </w:lvl>
    <w:lvl w:ilvl="8" w:tplc="04090005" w:tentative="1">
      <w:start w:val="1"/>
      <w:numFmt w:val="bullet"/>
      <w:lvlText w:val=""/>
      <w:lvlJc w:val="left"/>
      <w:pPr>
        <w:ind w:left="7249" w:hanging="360"/>
      </w:pPr>
      <w:rPr>
        <w:rFonts w:ascii="Wingdings" w:hAnsi="Wingdings" w:hint="default"/>
      </w:rPr>
    </w:lvl>
  </w:abstractNum>
  <w:abstractNum w:abstractNumId="3" w15:restartNumberingAfterBreak="0">
    <w:nsid w:val="65E84D62"/>
    <w:multiLevelType w:val="hybridMultilevel"/>
    <w:tmpl w:val="839C5DE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F46E69"/>
    <w:multiLevelType w:val="hybridMultilevel"/>
    <w:tmpl w:val="8ED4E700"/>
    <w:lvl w:ilvl="0" w:tplc="CC8005F4">
      <w:numFmt w:val="bullet"/>
      <w:lvlText w:val="-"/>
      <w:lvlJc w:val="left"/>
      <w:pPr>
        <w:ind w:left="360" w:hanging="360"/>
      </w:pPr>
      <w:rPr>
        <w:rFonts w:ascii="Arial" w:eastAsia="宋体" w:hAnsi="Arial" w:cs="Aria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8CD"/>
    <w:rsid w:val="000C023B"/>
    <w:rsid w:val="00110154"/>
    <w:rsid w:val="002A38CD"/>
    <w:rsid w:val="004F6632"/>
    <w:rsid w:val="0064293D"/>
    <w:rsid w:val="00AD0928"/>
    <w:rsid w:val="00CC4F53"/>
    <w:rsid w:val="00E4436B"/>
    <w:rsid w:val="00F42E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5F2A4C"/>
  <w15:chartTrackingRefBased/>
  <w15:docId w15:val="{445A24E7-0252-439D-81DA-C44BFDF97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38CD"/>
    <w:pPr>
      <w:spacing w:after="0" w:line="240" w:lineRule="auto"/>
    </w:pPr>
    <w:rPr>
      <w:rFonts w:ascii="Times New Roman" w:eastAsia="宋体" w:hAnsi="Times New Roman" w:cs="Times New Roman"/>
      <w:sz w:val="24"/>
      <w:szCs w:val="24"/>
      <w:lang w:val="en-GB" w:eastAsia="en-GB"/>
    </w:rPr>
  </w:style>
  <w:style w:type="paragraph" w:styleId="1">
    <w:name w:val="heading 1"/>
    <w:basedOn w:val="a"/>
    <w:next w:val="a"/>
    <w:link w:val="10"/>
    <w:qFormat/>
    <w:rsid w:val="00CC4F53"/>
    <w:pPr>
      <w:keepNext/>
      <w:spacing w:before="240" w:after="60"/>
      <w:outlineLvl w:val="0"/>
    </w:pPr>
    <w:rPr>
      <w:rFonts w:ascii="Arial" w:hAnsi="Arial" w:cs="Arial"/>
      <w:b/>
      <w:bCs/>
      <w:kern w:val="32"/>
      <w:sz w:val="32"/>
      <w:szCs w:val="32"/>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A38CD"/>
    <w:pPr>
      <w:spacing w:after="200" w:line="276" w:lineRule="auto"/>
      <w:ind w:left="720"/>
      <w:contextualSpacing/>
    </w:pPr>
    <w:rPr>
      <w:rFonts w:ascii="Calibri" w:eastAsia="Calibri" w:hAnsi="Calibri"/>
      <w:sz w:val="22"/>
      <w:szCs w:val="22"/>
      <w:lang w:val="en-US" w:eastAsia="en-US"/>
    </w:rPr>
  </w:style>
  <w:style w:type="character" w:styleId="a5">
    <w:name w:val="Hyperlink"/>
    <w:unhideWhenUsed/>
    <w:rsid w:val="002A38CD"/>
    <w:rPr>
      <w:color w:val="0000FF"/>
      <w:u w:val="single"/>
    </w:rPr>
  </w:style>
  <w:style w:type="paragraph" w:styleId="a6">
    <w:name w:val="Title"/>
    <w:basedOn w:val="a"/>
    <w:link w:val="a7"/>
    <w:uiPriority w:val="99"/>
    <w:qFormat/>
    <w:rsid w:val="002A38CD"/>
    <w:pPr>
      <w:jc w:val="center"/>
    </w:pPr>
    <w:rPr>
      <w:b/>
      <w:bCs/>
      <w:lang w:eastAsia="de-DE"/>
    </w:rPr>
  </w:style>
  <w:style w:type="character" w:customStyle="1" w:styleId="a7">
    <w:name w:val="标题 字符"/>
    <w:basedOn w:val="a0"/>
    <w:link w:val="a6"/>
    <w:uiPriority w:val="99"/>
    <w:rsid w:val="002A38CD"/>
    <w:rPr>
      <w:rFonts w:ascii="Times New Roman" w:eastAsia="宋体" w:hAnsi="Times New Roman" w:cs="Times New Roman"/>
      <w:b/>
      <w:bCs/>
      <w:sz w:val="24"/>
      <w:szCs w:val="24"/>
      <w:lang w:val="en-GB" w:eastAsia="de-DE"/>
    </w:rPr>
  </w:style>
  <w:style w:type="character" w:customStyle="1" w:styleId="a4">
    <w:name w:val="列表段落 字符"/>
    <w:link w:val="a3"/>
    <w:uiPriority w:val="34"/>
    <w:rsid w:val="002A38CD"/>
    <w:rPr>
      <w:rFonts w:ascii="Calibri" w:eastAsia="Calibri" w:hAnsi="Calibri" w:cs="Times New Roman"/>
    </w:rPr>
  </w:style>
  <w:style w:type="paragraph" w:styleId="a8">
    <w:name w:val="No Spacing"/>
    <w:uiPriority w:val="1"/>
    <w:qFormat/>
    <w:rsid w:val="00AD0928"/>
    <w:pPr>
      <w:spacing w:after="0" w:line="240" w:lineRule="auto"/>
    </w:pPr>
    <w:rPr>
      <w:rFonts w:ascii="Times New Roman" w:eastAsia="宋体" w:hAnsi="Times New Roman" w:cs="Times New Roman"/>
      <w:sz w:val="24"/>
      <w:szCs w:val="24"/>
      <w:lang w:val="en-GB" w:eastAsia="en-GB"/>
    </w:rPr>
  </w:style>
  <w:style w:type="paragraph" w:styleId="a9">
    <w:name w:val="header"/>
    <w:basedOn w:val="a"/>
    <w:link w:val="aa"/>
    <w:uiPriority w:val="99"/>
    <w:unhideWhenUsed/>
    <w:rsid w:val="004F6632"/>
    <w:pPr>
      <w:tabs>
        <w:tab w:val="center" w:pos="4513"/>
        <w:tab w:val="right" w:pos="9026"/>
      </w:tabs>
    </w:pPr>
  </w:style>
  <w:style w:type="character" w:customStyle="1" w:styleId="aa">
    <w:name w:val="页眉 字符"/>
    <w:basedOn w:val="a0"/>
    <w:link w:val="a9"/>
    <w:uiPriority w:val="99"/>
    <w:rsid w:val="004F6632"/>
    <w:rPr>
      <w:rFonts w:ascii="Times New Roman" w:eastAsia="宋体" w:hAnsi="Times New Roman" w:cs="Times New Roman"/>
      <w:sz w:val="24"/>
      <w:szCs w:val="24"/>
      <w:lang w:val="en-GB" w:eastAsia="en-GB"/>
    </w:rPr>
  </w:style>
  <w:style w:type="paragraph" w:styleId="ab">
    <w:name w:val="footer"/>
    <w:basedOn w:val="a"/>
    <w:link w:val="ac"/>
    <w:uiPriority w:val="99"/>
    <w:unhideWhenUsed/>
    <w:rsid w:val="004F6632"/>
    <w:pPr>
      <w:tabs>
        <w:tab w:val="center" w:pos="4513"/>
        <w:tab w:val="right" w:pos="9026"/>
      </w:tabs>
    </w:pPr>
  </w:style>
  <w:style w:type="character" w:customStyle="1" w:styleId="ac">
    <w:name w:val="页脚 字符"/>
    <w:basedOn w:val="a0"/>
    <w:link w:val="ab"/>
    <w:uiPriority w:val="99"/>
    <w:rsid w:val="004F6632"/>
    <w:rPr>
      <w:rFonts w:ascii="Times New Roman" w:eastAsia="宋体" w:hAnsi="Times New Roman" w:cs="Times New Roman"/>
      <w:sz w:val="24"/>
      <w:szCs w:val="24"/>
      <w:lang w:val="en-GB" w:eastAsia="en-GB"/>
    </w:rPr>
  </w:style>
  <w:style w:type="character" w:customStyle="1" w:styleId="10">
    <w:name w:val="标题 1 字符"/>
    <w:basedOn w:val="a0"/>
    <w:link w:val="1"/>
    <w:rsid w:val="00CC4F53"/>
    <w:rPr>
      <w:rFonts w:ascii="Arial" w:eastAsia="宋体" w:hAnsi="Arial" w:cs="Arial"/>
      <w:b/>
      <w:bCs/>
      <w:kern w:val="32"/>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rens@erasmusmc.n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forbes@erasmusmc.n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eur.nl/eucc" TargetMode="External"/><Relationship Id="rId4" Type="http://schemas.openxmlformats.org/officeDocument/2006/relationships/webSettings" Target="webSettings.xml"/><Relationship Id="rId9" Type="http://schemas.openxmlformats.org/officeDocument/2006/relationships/hyperlink" Target="http://www.neuro.nl"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usnews.com/education/best-global-universities/clinical-medicine" TargetMode="External"/><Relationship Id="rId2" Type="http://schemas.openxmlformats.org/officeDocument/2006/relationships/hyperlink" Target="mailto:EuccChinaOffice@eur.nl" TargetMode="External"/><Relationship Id="rId1" Type="http://schemas.openxmlformats.org/officeDocument/2006/relationships/image" Target="media/image1.jpeg"/><Relationship Id="rId4" Type="http://schemas.openxmlformats.org/officeDocument/2006/relationships/hyperlink" Target="https://www.natureindex.com/supplements/nature-index-2019-biomedical-sciences/tables/healthcar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696</Words>
  <Characters>3971</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Erasmus MC</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Raoul Tan</dc:creator>
  <cp:keywords/>
  <dc:description/>
  <cp:lastModifiedBy>L S</cp:lastModifiedBy>
  <cp:revision>6</cp:revision>
  <dcterms:created xsi:type="dcterms:W3CDTF">2021-09-15T06:58:00Z</dcterms:created>
  <dcterms:modified xsi:type="dcterms:W3CDTF">2021-10-08T15:38:00Z</dcterms:modified>
</cp:coreProperties>
</file>